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213"/>
        <w:rPr>
          <w:rFonts w:ascii="Times New Roman"/>
        </w:rPr>
      </w:pPr>
    </w:p>
    <w:p>
      <w:pPr>
        <w:pStyle w:val="Heading1"/>
      </w:pPr>
      <w:r>
        <w:rPr/>
        <w:drawing>
          <wp:anchor distT="0" distB="0" distL="0" distR="0" allowOverlap="1" layoutInCell="1" locked="0" behindDoc="1" simplePos="0" relativeHeight="487532544">
            <wp:simplePos x="0" y="0"/>
            <wp:positionH relativeFrom="page">
              <wp:posOffset>5048250</wp:posOffset>
            </wp:positionH>
            <wp:positionV relativeFrom="paragraph">
              <wp:posOffset>-456537</wp:posOffset>
            </wp:positionV>
            <wp:extent cx="1809750" cy="150241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09750" cy="1502410"/>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3409950</wp:posOffset>
            </wp:positionH>
            <wp:positionV relativeFrom="paragraph">
              <wp:posOffset>-323187</wp:posOffset>
            </wp:positionV>
            <wp:extent cx="947419" cy="96519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47419" cy="965199"/>
                    </a:xfrm>
                    <a:prstGeom prst="rect">
                      <a:avLst/>
                    </a:prstGeom>
                  </pic:spPr>
                </pic:pic>
              </a:graphicData>
            </a:graphic>
          </wp:anchor>
        </w:drawing>
      </w:r>
      <w:r>
        <w:rPr/>
        <w:t>FOR</w:t>
      </w:r>
      <w:r>
        <w:rPr>
          <w:spacing w:val="-3"/>
        </w:rPr>
        <w:t> </w:t>
      </w:r>
      <w:r>
        <w:rPr/>
        <w:t>IMMEDIATE</w:t>
      </w:r>
      <w:r>
        <w:rPr>
          <w:spacing w:val="-4"/>
        </w:rPr>
        <w:t> </w:t>
      </w:r>
      <w:r>
        <w:rPr>
          <w:spacing w:val="-2"/>
        </w:rPr>
        <w:t>RELEASE</w:t>
      </w:r>
    </w:p>
    <w:p>
      <w:pPr>
        <w:pStyle w:val="BodyText"/>
        <w:rPr>
          <w:b/>
          <w:sz w:val="28"/>
        </w:rPr>
      </w:pPr>
    </w:p>
    <w:p>
      <w:pPr>
        <w:pStyle w:val="BodyText"/>
        <w:spacing w:before="219"/>
        <w:rPr>
          <w:b/>
          <w:sz w:val="28"/>
        </w:rPr>
      </w:pPr>
    </w:p>
    <w:p>
      <w:pPr>
        <w:pStyle w:val="Title"/>
      </w:pPr>
      <w:r>
        <w:rPr/>
        <w:t>Rural</w:t>
      </w:r>
      <w:r>
        <w:rPr>
          <w:spacing w:val="-7"/>
        </w:rPr>
        <w:t> </w:t>
      </w:r>
      <w:r>
        <w:rPr/>
        <w:t>Libraries</w:t>
      </w:r>
      <w:r>
        <w:rPr>
          <w:spacing w:val="-5"/>
        </w:rPr>
        <w:t> </w:t>
      </w:r>
      <w:r>
        <w:rPr/>
        <w:t>Awarded</w:t>
      </w:r>
      <w:r>
        <w:rPr>
          <w:spacing w:val="-5"/>
        </w:rPr>
        <w:t> </w:t>
      </w:r>
      <w:r>
        <w:rPr/>
        <w:t>$500,000</w:t>
      </w:r>
      <w:r>
        <w:rPr>
          <w:spacing w:val="-5"/>
        </w:rPr>
        <w:t> </w:t>
      </w:r>
      <w:r>
        <w:rPr/>
        <w:t>Combined</w:t>
      </w:r>
      <w:r>
        <w:rPr>
          <w:spacing w:val="-5"/>
        </w:rPr>
        <w:t> </w:t>
      </w:r>
      <w:r>
        <w:rPr/>
        <w:t>in</w:t>
      </w:r>
      <w:r>
        <w:rPr>
          <w:spacing w:val="-7"/>
        </w:rPr>
        <w:t> </w:t>
      </w:r>
      <w:r>
        <w:rPr>
          <w:spacing w:val="-2"/>
        </w:rPr>
        <w:t>Grants</w:t>
      </w:r>
    </w:p>
    <w:p>
      <w:pPr>
        <w:spacing w:before="185"/>
        <w:ind w:left="360" w:right="0" w:firstLine="0"/>
        <w:jc w:val="both"/>
        <w:rPr>
          <w:sz w:val="22"/>
        </w:rPr>
      </w:pPr>
      <w:r>
        <w:rPr>
          <w:b/>
          <w:sz w:val="22"/>
        </w:rPr>
        <w:t>NOVI,</w:t>
      </w:r>
      <w:r>
        <w:rPr>
          <w:b/>
          <w:spacing w:val="21"/>
          <w:sz w:val="22"/>
        </w:rPr>
        <w:t> </w:t>
      </w:r>
      <w:r>
        <w:rPr>
          <w:b/>
          <w:sz w:val="22"/>
        </w:rPr>
        <w:t>Mich.</w:t>
      </w:r>
      <w:r>
        <w:rPr>
          <w:b/>
          <w:spacing w:val="24"/>
          <w:sz w:val="22"/>
        </w:rPr>
        <w:t> </w:t>
      </w:r>
      <w:r>
        <w:rPr>
          <w:b/>
          <w:sz w:val="22"/>
        </w:rPr>
        <w:t>–</w:t>
      </w:r>
      <w:r>
        <w:rPr>
          <w:b/>
          <w:spacing w:val="23"/>
          <w:sz w:val="22"/>
        </w:rPr>
        <w:t> </w:t>
      </w:r>
      <w:r>
        <w:rPr>
          <w:b/>
          <w:sz w:val="22"/>
        </w:rPr>
        <w:t>June</w:t>
      </w:r>
      <w:r>
        <w:rPr>
          <w:b/>
          <w:spacing w:val="22"/>
          <w:sz w:val="22"/>
        </w:rPr>
        <w:t> </w:t>
      </w:r>
      <w:r>
        <w:rPr>
          <w:b/>
          <w:sz w:val="22"/>
        </w:rPr>
        <w:t>22,</w:t>
      </w:r>
      <w:r>
        <w:rPr>
          <w:b/>
          <w:spacing w:val="21"/>
          <w:sz w:val="22"/>
        </w:rPr>
        <w:t> </w:t>
      </w:r>
      <w:r>
        <w:rPr>
          <w:b/>
          <w:sz w:val="22"/>
        </w:rPr>
        <w:t>2026</w:t>
      </w:r>
      <w:r>
        <w:rPr>
          <w:b/>
          <w:spacing w:val="24"/>
          <w:sz w:val="22"/>
        </w:rPr>
        <w:t> </w:t>
      </w:r>
      <w:r>
        <w:rPr>
          <w:b/>
          <w:sz w:val="22"/>
        </w:rPr>
        <w:t>–</w:t>
      </w:r>
      <w:r>
        <w:rPr>
          <w:b/>
          <w:spacing w:val="22"/>
          <w:sz w:val="22"/>
        </w:rPr>
        <w:t> </w:t>
      </w:r>
      <w:r>
        <w:rPr>
          <w:sz w:val="22"/>
        </w:rPr>
        <w:t>Eight</w:t>
      </w:r>
      <w:r>
        <w:rPr>
          <w:spacing w:val="21"/>
          <w:sz w:val="22"/>
        </w:rPr>
        <w:t> </w:t>
      </w:r>
      <w:r>
        <w:rPr>
          <w:sz w:val="22"/>
        </w:rPr>
        <w:t>rural</w:t>
      </w:r>
      <w:r>
        <w:rPr>
          <w:spacing w:val="23"/>
          <w:sz w:val="22"/>
        </w:rPr>
        <w:t> </w:t>
      </w:r>
      <w:r>
        <w:rPr>
          <w:sz w:val="22"/>
        </w:rPr>
        <w:t>libraries</w:t>
      </w:r>
      <w:r>
        <w:rPr>
          <w:spacing w:val="21"/>
          <w:sz w:val="22"/>
        </w:rPr>
        <w:t> </w:t>
      </w:r>
      <w:r>
        <w:rPr>
          <w:sz w:val="22"/>
        </w:rPr>
        <w:t>in</w:t>
      </w:r>
      <w:r>
        <w:rPr>
          <w:spacing w:val="22"/>
          <w:sz w:val="22"/>
        </w:rPr>
        <w:t> </w:t>
      </w:r>
      <w:r>
        <w:rPr>
          <w:sz w:val="22"/>
        </w:rPr>
        <w:t>Southeast</w:t>
      </w:r>
      <w:r>
        <w:rPr>
          <w:spacing w:val="21"/>
          <w:sz w:val="22"/>
        </w:rPr>
        <w:t> </w:t>
      </w:r>
      <w:r>
        <w:rPr>
          <w:sz w:val="22"/>
        </w:rPr>
        <w:t>Michigan</w:t>
      </w:r>
      <w:r>
        <w:rPr>
          <w:spacing w:val="22"/>
          <w:sz w:val="22"/>
        </w:rPr>
        <w:t> </w:t>
      </w:r>
      <w:r>
        <w:rPr>
          <w:sz w:val="22"/>
        </w:rPr>
        <w:t>were</w:t>
      </w:r>
      <w:r>
        <w:rPr>
          <w:spacing w:val="23"/>
          <w:sz w:val="22"/>
        </w:rPr>
        <w:t> </w:t>
      </w:r>
      <w:r>
        <w:rPr>
          <w:sz w:val="22"/>
        </w:rPr>
        <w:t>awarded</w:t>
      </w:r>
      <w:r>
        <w:rPr>
          <w:spacing w:val="22"/>
          <w:sz w:val="22"/>
        </w:rPr>
        <w:t> </w:t>
      </w:r>
      <w:r>
        <w:rPr>
          <w:sz w:val="22"/>
        </w:rPr>
        <w:t>a</w:t>
      </w:r>
      <w:r>
        <w:rPr>
          <w:spacing w:val="21"/>
          <w:sz w:val="22"/>
        </w:rPr>
        <w:t> </w:t>
      </w:r>
      <w:r>
        <w:rPr>
          <w:spacing w:val="-2"/>
          <w:sz w:val="22"/>
        </w:rPr>
        <w:t>combined</w:t>
      </w:r>
    </w:p>
    <w:p>
      <w:pPr>
        <w:pStyle w:val="BodyText"/>
        <w:spacing w:line="259" w:lineRule="auto" w:before="22"/>
        <w:ind w:left="360" w:right="354"/>
        <w:jc w:val="both"/>
      </w:pPr>
      <w:r>
        <w:rPr/>
        <w:t>$500,000</w:t>
      </w:r>
      <w:r>
        <w:rPr>
          <w:spacing w:val="-6"/>
        </w:rPr>
        <w:t> </w:t>
      </w:r>
      <w:r>
        <w:rPr/>
        <w:t>in</w:t>
      </w:r>
      <w:r>
        <w:rPr>
          <w:spacing w:val="-8"/>
        </w:rPr>
        <w:t> </w:t>
      </w:r>
      <w:r>
        <w:rPr/>
        <w:t>grant</w:t>
      </w:r>
      <w:r>
        <w:rPr>
          <w:spacing w:val="-6"/>
        </w:rPr>
        <w:t> </w:t>
      </w:r>
      <w:r>
        <w:rPr/>
        <w:t>funding</w:t>
      </w:r>
      <w:r>
        <w:rPr>
          <w:spacing w:val="-7"/>
        </w:rPr>
        <w:t> </w:t>
      </w:r>
      <w:r>
        <w:rPr/>
        <w:t>for</w:t>
      </w:r>
      <w:r>
        <w:rPr>
          <w:spacing w:val="-7"/>
        </w:rPr>
        <w:t> </w:t>
      </w:r>
      <w:r>
        <w:rPr/>
        <w:t>projects</w:t>
      </w:r>
      <w:r>
        <w:rPr>
          <w:spacing w:val="-7"/>
        </w:rPr>
        <w:t> </w:t>
      </w:r>
      <w:r>
        <w:rPr/>
        <w:t>from</w:t>
      </w:r>
      <w:r>
        <w:rPr>
          <w:spacing w:val="-5"/>
        </w:rPr>
        <w:t> </w:t>
      </w:r>
      <w:hyperlink r:id="rId7">
        <w:r>
          <w:rPr>
            <w:color w:val="0562C1"/>
            <w:u w:val="single" w:color="0562C1"/>
          </w:rPr>
          <w:t>The</w:t>
        </w:r>
        <w:r>
          <w:rPr>
            <w:color w:val="0562C1"/>
            <w:spacing w:val="-6"/>
            <w:u w:val="single" w:color="0562C1"/>
          </w:rPr>
          <w:t> </w:t>
        </w:r>
        <w:r>
          <w:rPr>
            <w:color w:val="0562C1"/>
            <w:u w:val="single" w:color="0562C1"/>
          </w:rPr>
          <w:t>Southeast</w:t>
        </w:r>
        <w:r>
          <w:rPr>
            <w:color w:val="0562C1"/>
            <w:spacing w:val="-6"/>
            <w:u w:val="single" w:color="0562C1"/>
          </w:rPr>
          <w:t> </w:t>
        </w:r>
        <w:r>
          <w:rPr>
            <w:color w:val="0562C1"/>
            <w:u w:val="single" w:color="0562C1"/>
          </w:rPr>
          <w:t>Michigan</w:t>
        </w:r>
        <w:r>
          <w:rPr>
            <w:color w:val="0562C1"/>
            <w:spacing w:val="-7"/>
            <w:u w:val="single" w:color="0562C1"/>
          </w:rPr>
          <w:t> </w:t>
        </w:r>
        <w:r>
          <w:rPr>
            <w:color w:val="0562C1"/>
            <w:u w:val="single" w:color="0562C1"/>
          </w:rPr>
          <w:t>Rural</w:t>
        </w:r>
        <w:r>
          <w:rPr>
            <w:color w:val="0562C1"/>
            <w:spacing w:val="-7"/>
            <w:u w:val="single" w:color="0562C1"/>
          </w:rPr>
          <w:t> </w:t>
        </w:r>
        <w:r>
          <w:rPr>
            <w:color w:val="0562C1"/>
            <w:u w:val="single" w:color="0562C1"/>
          </w:rPr>
          <w:t>Library</w:t>
        </w:r>
        <w:r>
          <w:rPr>
            <w:color w:val="0562C1"/>
            <w:spacing w:val="-8"/>
            <w:u w:val="single" w:color="0562C1"/>
          </w:rPr>
          <w:t> </w:t>
        </w:r>
        <w:r>
          <w:rPr>
            <w:color w:val="0562C1"/>
            <w:u w:val="single" w:color="0562C1"/>
          </w:rPr>
          <w:t>Grant</w:t>
        </w:r>
        <w:r>
          <w:rPr>
            <w:color w:val="0562C1"/>
            <w:spacing w:val="-6"/>
            <w:u w:val="single" w:color="0562C1"/>
          </w:rPr>
          <w:t> </w:t>
        </w:r>
        <w:r>
          <w:rPr>
            <w:color w:val="0562C1"/>
            <w:u w:val="single" w:color="0562C1"/>
          </w:rPr>
          <w:t>Program</w:t>
        </w:r>
      </w:hyperlink>
      <w:r>
        <w:rPr>
          <w:u w:val="none"/>
        </w:rPr>
        <w:t>.</w:t>
      </w:r>
      <w:r>
        <w:rPr>
          <w:spacing w:val="-7"/>
          <w:u w:val="none"/>
        </w:rPr>
        <w:t> </w:t>
      </w:r>
      <w:r>
        <w:rPr>
          <w:u w:val="none"/>
        </w:rPr>
        <w:t>Funded through the </w:t>
      </w:r>
      <w:hyperlink r:id="rId8">
        <w:r>
          <w:rPr>
            <w:color w:val="0562C1"/>
            <w:u w:val="single" w:color="0562C1"/>
          </w:rPr>
          <w:t>Ralph C. Wilson, Jr. Foundation</w:t>
        </w:r>
        <w:r>
          <w:rPr>
            <w:u w:val="none"/>
          </w:rPr>
          <w:t>,</w:t>
        </w:r>
      </w:hyperlink>
      <w:r>
        <w:rPr>
          <w:u w:val="none"/>
        </w:rPr>
        <w:t> awarded grants are for specific projects that help libraries innovate as hubs for their communities.</w:t>
      </w:r>
    </w:p>
    <w:p>
      <w:pPr>
        <w:pStyle w:val="BodyText"/>
        <w:spacing w:line="259" w:lineRule="auto" w:before="160"/>
        <w:ind w:left="359" w:right="353"/>
        <w:jc w:val="both"/>
      </w:pPr>
      <w:r>
        <w:rPr/>
        <w:t>“In</w:t>
      </w:r>
      <w:r>
        <w:rPr>
          <w:spacing w:val="-5"/>
        </w:rPr>
        <w:t> </w:t>
      </w:r>
      <w:r>
        <w:rPr/>
        <w:t>many</w:t>
      </w:r>
      <w:r>
        <w:rPr>
          <w:spacing w:val="-3"/>
        </w:rPr>
        <w:t> </w:t>
      </w:r>
      <w:r>
        <w:rPr/>
        <w:t>rural</w:t>
      </w:r>
      <w:r>
        <w:rPr>
          <w:spacing w:val="-5"/>
        </w:rPr>
        <w:t> </w:t>
      </w:r>
      <w:r>
        <w:rPr/>
        <w:t>communities,</w:t>
      </w:r>
      <w:r>
        <w:rPr>
          <w:spacing w:val="-4"/>
        </w:rPr>
        <w:t> </w:t>
      </w:r>
      <w:r>
        <w:rPr/>
        <w:t>libraries</w:t>
      </w:r>
      <w:r>
        <w:rPr>
          <w:spacing w:val="-4"/>
        </w:rPr>
        <w:t> </w:t>
      </w:r>
      <w:r>
        <w:rPr/>
        <w:t>have</w:t>
      </w:r>
      <w:r>
        <w:rPr>
          <w:spacing w:val="-4"/>
        </w:rPr>
        <w:t> </w:t>
      </w:r>
      <w:r>
        <w:rPr/>
        <w:t>built</w:t>
      </w:r>
      <w:r>
        <w:rPr>
          <w:spacing w:val="-4"/>
        </w:rPr>
        <w:t> </w:t>
      </w:r>
      <w:r>
        <w:rPr/>
        <w:t>upon</w:t>
      </w:r>
      <w:r>
        <w:rPr>
          <w:spacing w:val="-7"/>
        </w:rPr>
        <w:t> </w:t>
      </w:r>
      <w:r>
        <w:rPr/>
        <w:t>their</w:t>
      </w:r>
      <w:r>
        <w:rPr>
          <w:spacing w:val="-4"/>
        </w:rPr>
        <w:t> </w:t>
      </w:r>
      <w:r>
        <w:rPr/>
        <w:t>role</w:t>
      </w:r>
      <w:r>
        <w:rPr>
          <w:spacing w:val="-4"/>
        </w:rPr>
        <w:t> </w:t>
      </w:r>
      <w:r>
        <w:rPr/>
        <w:t>as</w:t>
      </w:r>
      <w:r>
        <w:rPr>
          <w:spacing w:val="-4"/>
        </w:rPr>
        <w:t> </w:t>
      </w:r>
      <w:r>
        <w:rPr/>
        <w:t>hubs</w:t>
      </w:r>
      <w:r>
        <w:rPr>
          <w:spacing w:val="-4"/>
        </w:rPr>
        <w:t> </w:t>
      </w:r>
      <w:r>
        <w:rPr/>
        <w:t>for</w:t>
      </w:r>
      <w:r>
        <w:rPr>
          <w:spacing w:val="-7"/>
        </w:rPr>
        <w:t> </w:t>
      </w:r>
      <w:r>
        <w:rPr/>
        <w:t>learning,</w:t>
      </w:r>
      <w:r>
        <w:rPr>
          <w:spacing w:val="-4"/>
        </w:rPr>
        <w:t> </w:t>
      </w:r>
      <w:r>
        <w:rPr/>
        <w:t>growing</w:t>
      </w:r>
      <w:r>
        <w:rPr>
          <w:spacing w:val="-5"/>
        </w:rPr>
        <w:t> </w:t>
      </w:r>
      <w:r>
        <w:rPr/>
        <w:t>into</w:t>
      </w:r>
      <w:r>
        <w:rPr>
          <w:spacing w:val="-5"/>
        </w:rPr>
        <w:t> </w:t>
      </w:r>
      <w:r>
        <w:rPr/>
        <w:t>trusted and dynamic spaces where residents can connect with resources, ideas, and one another,” said Maura Dewan, vice president</w:t>
      </w:r>
      <w:r>
        <w:rPr>
          <w:spacing w:val="-1"/>
        </w:rPr>
        <w:t> </w:t>
      </w:r>
      <w:r>
        <w:rPr/>
        <w:t>of programs and corporate affairs at the Ralph C. Wilson, Jr. Foundation. “We are very proud to support library-led projects that reflect the aspirations and opportunities of the local communities and people they know best.”</w:t>
      </w:r>
    </w:p>
    <w:p>
      <w:pPr>
        <w:pStyle w:val="BodyText"/>
        <w:spacing w:line="259" w:lineRule="auto" w:before="157"/>
        <w:ind w:left="360" w:right="356" w:hanging="1"/>
        <w:jc w:val="both"/>
      </w:pPr>
      <w:r>
        <w:rPr/>
        <w:t>Awarded grants are administered through </w:t>
      </w:r>
      <w:hyperlink r:id="rId9">
        <w:r>
          <w:rPr>
            <w:color w:val="0562C1"/>
            <w:u w:val="single" w:color="0562C1"/>
          </w:rPr>
          <w:t>The Library Network</w:t>
        </w:r>
      </w:hyperlink>
      <w:r>
        <w:rPr>
          <w:color w:val="0562C1"/>
          <w:u w:val="none"/>
        </w:rPr>
        <w:t> </w:t>
      </w:r>
      <w:r>
        <w:rPr>
          <w:u w:val="none"/>
        </w:rPr>
        <w:t>in partnership with </w:t>
      </w:r>
      <w:hyperlink r:id="rId10">
        <w:r>
          <w:rPr>
            <w:color w:val="0562C1"/>
            <w:u w:val="single" w:color="0562C1"/>
          </w:rPr>
          <w:t>Woodlands Library</w:t>
        </w:r>
      </w:hyperlink>
      <w:r>
        <w:rPr>
          <w:color w:val="0562C1"/>
          <w:u w:val="none"/>
        </w:rPr>
        <w:t> </w:t>
      </w:r>
      <w:hyperlink r:id="rId10">
        <w:r>
          <w:rPr>
            <w:color w:val="0562C1"/>
            <w:u w:val="single" w:color="0562C1"/>
          </w:rPr>
          <w:t>Cooperative</w:t>
        </w:r>
      </w:hyperlink>
      <w:r>
        <w:rPr>
          <w:color w:val="0562C1"/>
          <w:u w:val="none"/>
        </w:rPr>
        <w:t> </w:t>
      </w:r>
      <w:r>
        <w:rPr>
          <w:u w:val="none"/>
        </w:rPr>
        <w:t>and </w:t>
      </w:r>
      <w:hyperlink r:id="rId11">
        <w:r>
          <w:rPr>
            <w:color w:val="0562C1"/>
            <w:u w:val="single" w:color="0562C1"/>
          </w:rPr>
          <w:t>Suburban Library Cooperative</w:t>
        </w:r>
      </w:hyperlink>
      <w:r>
        <w:rPr>
          <w:u w:val="none"/>
        </w:rPr>
        <w:t>. 60 library buildings across seven counties in Southeast Michigan are eligible as rural libraries.</w:t>
      </w:r>
    </w:p>
    <w:p>
      <w:pPr>
        <w:pStyle w:val="BodyText"/>
        <w:spacing w:line="259" w:lineRule="auto" w:before="160"/>
        <w:ind w:left="360" w:right="353"/>
        <w:jc w:val="both"/>
      </w:pPr>
      <w:r>
        <w:rPr/>
        <w:t>“The</w:t>
      </w:r>
      <w:r>
        <w:rPr>
          <w:spacing w:val="-13"/>
        </w:rPr>
        <w:t> </w:t>
      </w:r>
      <w:r>
        <w:rPr/>
        <w:t>Library</w:t>
      </w:r>
      <w:r>
        <w:rPr>
          <w:spacing w:val="-12"/>
        </w:rPr>
        <w:t> </w:t>
      </w:r>
      <w:r>
        <w:rPr/>
        <w:t>Network</w:t>
      </w:r>
      <w:r>
        <w:rPr>
          <w:spacing w:val="-13"/>
        </w:rPr>
        <w:t> </w:t>
      </w:r>
      <w:r>
        <w:rPr/>
        <w:t>is</w:t>
      </w:r>
      <w:r>
        <w:rPr>
          <w:spacing w:val="-12"/>
        </w:rPr>
        <w:t> </w:t>
      </w:r>
      <w:r>
        <w:rPr/>
        <w:t>proud</w:t>
      </w:r>
      <w:r>
        <w:rPr>
          <w:spacing w:val="-13"/>
        </w:rPr>
        <w:t> </w:t>
      </w:r>
      <w:r>
        <w:rPr/>
        <w:t>to</w:t>
      </w:r>
      <w:r>
        <w:rPr>
          <w:spacing w:val="-12"/>
        </w:rPr>
        <w:t> </w:t>
      </w:r>
      <w:r>
        <w:rPr/>
        <w:t>partner</w:t>
      </w:r>
      <w:r>
        <w:rPr>
          <w:spacing w:val="-13"/>
        </w:rPr>
        <w:t> </w:t>
      </w:r>
      <w:r>
        <w:rPr/>
        <w:t>with</w:t>
      </w:r>
      <w:r>
        <w:rPr>
          <w:spacing w:val="-12"/>
        </w:rPr>
        <w:t> </w:t>
      </w:r>
      <w:r>
        <w:rPr/>
        <w:t>the</w:t>
      </w:r>
      <w:r>
        <w:rPr>
          <w:spacing w:val="-12"/>
        </w:rPr>
        <w:t> </w:t>
      </w:r>
      <w:r>
        <w:rPr/>
        <w:t>Ralph</w:t>
      </w:r>
      <w:r>
        <w:rPr>
          <w:spacing w:val="-13"/>
        </w:rPr>
        <w:t> </w:t>
      </w:r>
      <w:r>
        <w:rPr/>
        <w:t>C.</w:t>
      </w:r>
      <w:r>
        <w:rPr>
          <w:spacing w:val="-12"/>
        </w:rPr>
        <w:t> </w:t>
      </w:r>
      <w:r>
        <w:rPr/>
        <w:t>Wilson,</w:t>
      </w:r>
      <w:r>
        <w:rPr>
          <w:spacing w:val="-13"/>
        </w:rPr>
        <w:t> </w:t>
      </w:r>
      <w:r>
        <w:rPr/>
        <w:t>Jr.</w:t>
      </w:r>
      <w:r>
        <w:rPr>
          <w:spacing w:val="-12"/>
        </w:rPr>
        <w:t> </w:t>
      </w:r>
      <w:r>
        <w:rPr/>
        <w:t>Foundation</w:t>
      </w:r>
      <w:r>
        <w:rPr>
          <w:spacing w:val="-13"/>
        </w:rPr>
        <w:t> </w:t>
      </w:r>
      <w:r>
        <w:rPr/>
        <w:t>and</w:t>
      </w:r>
      <w:r>
        <w:rPr>
          <w:spacing w:val="-12"/>
        </w:rPr>
        <w:t> </w:t>
      </w:r>
      <w:r>
        <w:rPr/>
        <w:t>help</w:t>
      </w:r>
      <w:r>
        <w:rPr>
          <w:spacing w:val="-12"/>
        </w:rPr>
        <w:t> </w:t>
      </w:r>
      <w:r>
        <w:rPr/>
        <w:t>provide</w:t>
      </w:r>
      <w:r>
        <w:rPr>
          <w:spacing w:val="-13"/>
        </w:rPr>
        <w:t> </w:t>
      </w:r>
      <w:r>
        <w:rPr/>
        <w:t>funding to</w:t>
      </w:r>
      <w:r>
        <w:rPr>
          <w:spacing w:val="-5"/>
        </w:rPr>
        <w:t> </w:t>
      </w:r>
      <w:r>
        <w:rPr/>
        <w:t>libraries</w:t>
      </w:r>
      <w:r>
        <w:rPr>
          <w:spacing w:val="-7"/>
        </w:rPr>
        <w:t> </w:t>
      </w:r>
      <w:r>
        <w:rPr/>
        <w:t>with</w:t>
      </w:r>
      <w:r>
        <w:rPr>
          <w:spacing w:val="-10"/>
        </w:rPr>
        <w:t> </w:t>
      </w:r>
      <w:r>
        <w:rPr/>
        <w:t>the</w:t>
      </w:r>
      <w:r>
        <w:rPr>
          <w:spacing w:val="-6"/>
        </w:rPr>
        <w:t> </w:t>
      </w:r>
      <w:r>
        <w:rPr/>
        <w:t>Rural</w:t>
      </w:r>
      <w:r>
        <w:rPr>
          <w:spacing w:val="-9"/>
        </w:rPr>
        <w:t> </w:t>
      </w:r>
      <w:r>
        <w:rPr/>
        <w:t>Library</w:t>
      </w:r>
      <w:r>
        <w:rPr>
          <w:spacing w:val="-6"/>
        </w:rPr>
        <w:t> </w:t>
      </w:r>
      <w:r>
        <w:rPr/>
        <w:t>Grant</w:t>
      </w:r>
      <w:r>
        <w:rPr>
          <w:spacing w:val="-8"/>
        </w:rPr>
        <w:t> </w:t>
      </w:r>
      <w:r>
        <w:rPr/>
        <w:t>Program.</w:t>
      </w:r>
      <w:r>
        <w:rPr>
          <w:spacing w:val="-9"/>
        </w:rPr>
        <w:t> </w:t>
      </w:r>
      <w:r>
        <w:rPr/>
        <w:t>Michigan’s</w:t>
      </w:r>
      <w:r>
        <w:rPr>
          <w:spacing w:val="-6"/>
        </w:rPr>
        <w:t> </w:t>
      </w:r>
      <w:r>
        <w:rPr/>
        <w:t>rural</w:t>
      </w:r>
      <w:r>
        <w:rPr>
          <w:spacing w:val="-7"/>
        </w:rPr>
        <w:t> </w:t>
      </w:r>
      <w:r>
        <w:rPr/>
        <w:t>libraries</w:t>
      </w:r>
      <w:r>
        <w:rPr>
          <w:spacing w:val="-7"/>
        </w:rPr>
        <w:t> </w:t>
      </w:r>
      <w:r>
        <w:rPr/>
        <w:t>provide</w:t>
      </w:r>
      <w:r>
        <w:rPr>
          <w:spacing w:val="-8"/>
        </w:rPr>
        <w:t> </w:t>
      </w:r>
      <w:r>
        <w:rPr/>
        <w:t>meaningful</w:t>
      </w:r>
      <w:r>
        <w:rPr>
          <w:spacing w:val="-6"/>
        </w:rPr>
        <w:t> </w:t>
      </w:r>
      <w:r>
        <w:rPr/>
        <w:t>services</w:t>
      </w:r>
      <w:r>
        <w:rPr>
          <w:spacing w:val="-7"/>
        </w:rPr>
        <w:t> </w:t>
      </w:r>
      <w:r>
        <w:rPr/>
        <w:t>to their communities and with these awards, they can do even more,” said Steven K. Bowers, executive director of The Library Network.</w:t>
      </w:r>
    </w:p>
    <w:p>
      <w:pPr>
        <w:pStyle w:val="BodyText"/>
        <w:spacing w:line="256" w:lineRule="auto" w:before="160"/>
        <w:ind w:left="360" w:right="356"/>
        <w:jc w:val="both"/>
      </w:pPr>
      <w:r>
        <w:rPr/>
        <w:t>In the first round of applicants, the following libraries applications rose to the top, meeting one or more of the Ralph C. Wilson, Jr. Foundations interest areas:</w:t>
      </w:r>
    </w:p>
    <w:p>
      <w:pPr>
        <w:pStyle w:val="ListParagraph"/>
        <w:numPr>
          <w:ilvl w:val="0"/>
          <w:numId w:val="1"/>
        </w:numPr>
        <w:tabs>
          <w:tab w:pos="1080" w:val="left" w:leader="none"/>
        </w:tabs>
        <w:spacing w:line="259" w:lineRule="auto" w:before="164" w:after="0"/>
        <w:ind w:left="1080" w:right="354" w:hanging="360"/>
        <w:jc w:val="both"/>
        <w:rPr>
          <w:sz w:val="22"/>
        </w:rPr>
      </w:pPr>
      <w:r>
        <w:rPr>
          <w:sz w:val="22"/>
        </w:rPr>
        <w:t>Addison Township</w:t>
      </w:r>
      <w:r>
        <w:rPr>
          <w:spacing w:val="-3"/>
          <w:sz w:val="22"/>
        </w:rPr>
        <w:t> </w:t>
      </w:r>
      <w:r>
        <w:rPr>
          <w:sz w:val="22"/>
        </w:rPr>
        <w:t>Public</w:t>
      </w:r>
      <w:r>
        <w:rPr>
          <w:spacing w:val="-2"/>
          <w:sz w:val="22"/>
        </w:rPr>
        <w:t> </w:t>
      </w:r>
      <w:r>
        <w:rPr>
          <w:sz w:val="22"/>
        </w:rPr>
        <w:t>Library received</w:t>
      </w:r>
      <w:r>
        <w:rPr>
          <w:spacing w:val="-2"/>
          <w:sz w:val="22"/>
        </w:rPr>
        <w:t> </w:t>
      </w:r>
      <w:r>
        <w:rPr>
          <w:sz w:val="22"/>
        </w:rPr>
        <w:t>a grant in</w:t>
      </w:r>
      <w:r>
        <w:rPr>
          <w:spacing w:val="-3"/>
          <w:sz w:val="22"/>
        </w:rPr>
        <w:t> </w:t>
      </w:r>
      <w:r>
        <w:rPr>
          <w:sz w:val="22"/>
        </w:rPr>
        <w:t>the amount</w:t>
      </w:r>
      <w:r>
        <w:rPr>
          <w:spacing w:val="-1"/>
          <w:sz w:val="22"/>
        </w:rPr>
        <w:t> </w:t>
      </w:r>
      <w:r>
        <w:rPr>
          <w:sz w:val="22"/>
        </w:rPr>
        <w:t>of</w:t>
      </w:r>
      <w:r>
        <w:rPr>
          <w:spacing w:val="-2"/>
          <w:sz w:val="22"/>
        </w:rPr>
        <w:t> </w:t>
      </w:r>
      <w:r>
        <w:rPr>
          <w:sz w:val="22"/>
        </w:rPr>
        <w:t>$86,950</w:t>
      </w:r>
      <w:r>
        <w:rPr>
          <w:spacing w:val="-1"/>
          <w:sz w:val="22"/>
        </w:rPr>
        <w:t> </w:t>
      </w:r>
      <w:r>
        <w:rPr>
          <w:sz w:val="22"/>
        </w:rPr>
        <w:t>to</w:t>
      </w:r>
      <w:r>
        <w:rPr>
          <w:spacing w:val="-1"/>
          <w:sz w:val="22"/>
        </w:rPr>
        <w:t> </w:t>
      </w:r>
      <w:r>
        <w:rPr>
          <w:sz w:val="22"/>
        </w:rPr>
        <w:t>create</w:t>
      </w:r>
      <w:r>
        <w:rPr>
          <w:spacing w:val="-1"/>
          <w:sz w:val="22"/>
        </w:rPr>
        <w:t> </w:t>
      </w:r>
      <w:r>
        <w:rPr>
          <w:sz w:val="22"/>
        </w:rPr>
        <w:t>an</w:t>
      </w:r>
      <w:r>
        <w:rPr>
          <w:spacing w:val="-3"/>
          <w:sz w:val="22"/>
        </w:rPr>
        <w:t> </w:t>
      </w:r>
      <w:r>
        <w:rPr>
          <w:sz w:val="22"/>
        </w:rPr>
        <w:t>outdoor learning</w:t>
      </w:r>
      <w:r>
        <w:rPr>
          <w:spacing w:val="-8"/>
          <w:sz w:val="22"/>
        </w:rPr>
        <w:t> </w:t>
      </w:r>
      <w:r>
        <w:rPr>
          <w:sz w:val="22"/>
        </w:rPr>
        <w:t>and</w:t>
      </w:r>
      <w:r>
        <w:rPr>
          <w:spacing w:val="-8"/>
          <w:sz w:val="22"/>
        </w:rPr>
        <w:t> </w:t>
      </w:r>
      <w:r>
        <w:rPr>
          <w:sz w:val="22"/>
        </w:rPr>
        <w:t>gathering</w:t>
      </w:r>
      <w:r>
        <w:rPr>
          <w:spacing w:val="-8"/>
          <w:sz w:val="22"/>
        </w:rPr>
        <w:t> </w:t>
      </w:r>
      <w:r>
        <w:rPr>
          <w:sz w:val="22"/>
        </w:rPr>
        <w:t>space</w:t>
      </w:r>
      <w:r>
        <w:rPr>
          <w:spacing w:val="-7"/>
          <w:sz w:val="22"/>
        </w:rPr>
        <w:t> </w:t>
      </w:r>
      <w:r>
        <w:rPr>
          <w:sz w:val="22"/>
        </w:rPr>
        <w:t>featuring</w:t>
      </w:r>
      <w:r>
        <w:rPr>
          <w:spacing w:val="-8"/>
          <w:sz w:val="22"/>
        </w:rPr>
        <w:t> </w:t>
      </w:r>
      <w:r>
        <w:rPr>
          <w:sz w:val="22"/>
        </w:rPr>
        <w:t>sensory</w:t>
      </w:r>
      <w:r>
        <w:rPr>
          <w:spacing w:val="-9"/>
          <w:sz w:val="22"/>
        </w:rPr>
        <w:t> </w:t>
      </w:r>
      <w:r>
        <w:rPr>
          <w:sz w:val="22"/>
        </w:rPr>
        <w:t>gardens,</w:t>
      </w:r>
      <w:r>
        <w:rPr>
          <w:spacing w:val="-8"/>
          <w:sz w:val="22"/>
        </w:rPr>
        <w:t> </w:t>
      </w:r>
      <w:r>
        <w:rPr>
          <w:sz w:val="22"/>
        </w:rPr>
        <w:t>flexible</w:t>
      </w:r>
      <w:r>
        <w:rPr>
          <w:spacing w:val="-9"/>
          <w:sz w:val="22"/>
        </w:rPr>
        <w:t> </w:t>
      </w:r>
      <w:r>
        <w:rPr>
          <w:sz w:val="22"/>
        </w:rPr>
        <w:t>outdoor</w:t>
      </w:r>
      <w:r>
        <w:rPr>
          <w:spacing w:val="-8"/>
          <w:sz w:val="22"/>
        </w:rPr>
        <w:t> </w:t>
      </w:r>
      <w:r>
        <w:rPr>
          <w:sz w:val="22"/>
        </w:rPr>
        <w:t>seating</w:t>
      </w:r>
      <w:r>
        <w:rPr>
          <w:spacing w:val="-11"/>
          <w:sz w:val="22"/>
        </w:rPr>
        <w:t> </w:t>
      </w:r>
      <w:r>
        <w:rPr>
          <w:sz w:val="22"/>
        </w:rPr>
        <w:t>with</w:t>
      </w:r>
      <w:r>
        <w:rPr>
          <w:spacing w:val="-8"/>
          <w:sz w:val="22"/>
        </w:rPr>
        <w:t> </w:t>
      </w:r>
      <w:r>
        <w:rPr>
          <w:sz w:val="22"/>
        </w:rPr>
        <w:t>awning</w:t>
      </w:r>
      <w:r>
        <w:rPr>
          <w:spacing w:val="-8"/>
          <w:sz w:val="22"/>
        </w:rPr>
        <w:t> </w:t>
      </w:r>
      <w:r>
        <w:rPr>
          <w:sz w:val="22"/>
        </w:rPr>
        <w:t>and projector, along with accessible spaces for reading, socializing, and community programs.</w:t>
      </w:r>
    </w:p>
    <w:p>
      <w:pPr>
        <w:pStyle w:val="BodyText"/>
        <w:spacing w:before="21"/>
      </w:pPr>
    </w:p>
    <w:p>
      <w:pPr>
        <w:pStyle w:val="ListParagraph"/>
        <w:numPr>
          <w:ilvl w:val="0"/>
          <w:numId w:val="1"/>
        </w:numPr>
        <w:tabs>
          <w:tab w:pos="1080" w:val="left" w:leader="none"/>
        </w:tabs>
        <w:spacing w:line="259" w:lineRule="auto" w:before="0" w:after="0"/>
        <w:ind w:left="1080" w:right="353" w:hanging="360"/>
        <w:jc w:val="both"/>
        <w:rPr>
          <w:sz w:val="22"/>
        </w:rPr>
      </w:pPr>
      <w:r>
        <w:rPr>
          <w:sz w:val="22"/>
        </w:rPr>
        <w:t>Brandon Township Public Library received a grant in the amount of $62,000 to support the installation</w:t>
      </w:r>
      <w:r>
        <w:rPr>
          <w:spacing w:val="-3"/>
          <w:sz w:val="22"/>
        </w:rPr>
        <w:t> </w:t>
      </w:r>
      <w:r>
        <w:rPr>
          <w:sz w:val="22"/>
        </w:rPr>
        <w:t>of a</w:t>
      </w:r>
      <w:r>
        <w:rPr>
          <w:spacing w:val="-2"/>
          <w:sz w:val="22"/>
        </w:rPr>
        <w:t> </w:t>
      </w:r>
      <w:r>
        <w:rPr>
          <w:sz w:val="22"/>
        </w:rPr>
        <w:t>300-foot StoryWalk</w:t>
      </w:r>
      <w:r>
        <w:rPr>
          <w:spacing w:val="-1"/>
          <w:sz w:val="22"/>
        </w:rPr>
        <w:t> </w:t>
      </w:r>
      <w:r>
        <w:rPr>
          <w:sz w:val="22"/>
        </w:rPr>
        <w:t>trail along</w:t>
      </w:r>
      <w:r>
        <w:rPr>
          <w:spacing w:val="-3"/>
          <w:sz w:val="22"/>
        </w:rPr>
        <w:t> </w:t>
      </w:r>
      <w:r>
        <w:rPr>
          <w:sz w:val="22"/>
        </w:rPr>
        <w:t>the south side</w:t>
      </w:r>
      <w:r>
        <w:rPr>
          <w:spacing w:val="-1"/>
          <w:sz w:val="22"/>
        </w:rPr>
        <w:t> </w:t>
      </w:r>
      <w:r>
        <w:rPr>
          <w:sz w:val="22"/>
        </w:rPr>
        <w:t>of the library property. The</w:t>
      </w:r>
      <w:r>
        <w:rPr>
          <w:spacing w:val="-1"/>
          <w:sz w:val="22"/>
        </w:rPr>
        <w:t> </w:t>
      </w:r>
      <w:r>
        <w:rPr>
          <w:sz w:val="22"/>
        </w:rPr>
        <w:t>project will include a connection to the public sidewalk, landscaping, and installation of 16 Story Walk </w:t>
      </w:r>
      <w:r>
        <w:rPr>
          <w:spacing w:val="-2"/>
          <w:sz w:val="22"/>
        </w:rPr>
        <w:t>panels.</w:t>
      </w:r>
    </w:p>
    <w:p>
      <w:pPr>
        <w:pStyle w:val="BodyText"/>
        <w:spacing w:before="18"/>
      </w:pPr>
    </w:p>
    <w:p>
      <w:pPr>
        <w:pStyle w:val="ListParagraph"/>
        <w:numPr>
          <w:ilvl w:val="0"/>
          <w:numId w:val="1"/>
        </w:numPr>
        <w:tabs>
          <w:tab w:pos="1078" w:val="left" w:leader="none"/>
          <w:tab w:pos="1080" w:val="left" w:leader="none"/>
        </w:tabs>
        <w:spacing w:line="259" w:lineRule="auto" w:before="0" w:after="0"/>
        <w:ind w:left="1080" w:right="353" w:hanging="361"/>
        <w:jc w:val="both"/>
        <w:rPr>
          <w:sz w:val="22"/>
        </w:rPr>
      </w:pPr>
      <w:r>
        <w:rPr>
          <w:sz w:val="22"/>
        </w:rPr>
        <w:t>Brighton District Library received a grant in the amount of $71,500 to conduct an environmental review and feasibility analysis to evaluate the viability of constructing a trail and boardwalk to connect the library property to the Charles and Albert Parker Families Nature Preserve. Funding will support professional consulting, planning, and engineering service fees.</w:t>
      </w:r>
    </w:p>
    <w:p>
      <w:pPr>
        <w:pStyle w:val="BodyText"/>
        <w:spacing w:before="21"/>
      </w:pPr>
    </w:p>
    <w:p>
      <w:pPr>
        <w:pStyle w:val="ListParagraph"/>
        <w:numPr>
          <w:ilvl w:val="0"/>
          <w:numId w:val="1"/>
        </w:numPr>
        <w:tabs>
          <w:tab w:pos="1078" w:val="left" w:leader="none"/>
          <w:tab w:pos="1080" w:val="left" w:leader="none"/>
        </w:tabs>
        <w:spacing w:line="256" w:lineRule="auto" w:before="0" w:after="0"/>
        <w:ind w:left="1080" w:right="355" w:hanging="361"/>
        <w:jc w:val="both"/>
        <w:rPr>
          <w:sz w:val="22"/>
        </w:rPr>
      </w:pPr>
      <w:r>
        <w:rPr>
          <w:sz w:val="22"/>
        </w:rPr>
        <w:t>Ellis Library and Reference Center received a grant in the amount of $73,800 to purchase 26 outdoor musical instruments that will be permanently installed on the grounds at 6 rural library locations throughout Monroe County.</w:t>
      </w:r>
    </w:p>
    <w:p>
      <w:pPr>
        <w:pStyle w:val="BodyText"/>
        <w:spacing w:before="29"/>
      </w:pPr>
    </w:p>
    <w:p>
      <w:pPr>
        <w:pStyle w:val="ListParagraph"/>
        <w:numPr>
          <w:ilvl w:val="0"/>
          <w:numId w:val="1"/>
        </w:numPr>
        <w:tabs>
          <w:tab w:pos="1078" w:val="left" w:leader="none"/>
          <w:tab w:pos="1080" w:val="left" w:leader="none"/>
        </w:tabs>
        <w:spacing w:line="259" w:lineRule="auto" w:before="0" w:after="0"/>
        <w:ind w:left="1080" w:right="357" w:hanging="361"/>
        <w:jc w:val="both"/>
        <w:rPr>
          <w:sz w:val="22"/>
        </w:rPr>
      </w:pPr>
      <w:r>
        <w:rPr>
          <w:sz w:val="22"/>
        </w:rPr>
        <w:t>Fowlerville District Library received a grant in the amount of $151,000 to transform an undeveloped 1,024-square-foot storage area of the library into a dedicated Teen Center. Grant</w:t>
      </w:r>
    </w:p>
    <w:p>
      <w:pPr>
        <w:pStyle w:val="ListParagraph"/>
        <w:spacing w:after="0" w:line="259" w:lineRule="auto"/>
        <w:jc w:val="both"/>
        <w:rPr>
          <w:sz w:val="22"/>
        </w:rPr>
        <w:sectPr>
          <w:type w:val="continuous"/>
          <w:pgSz w:w="12240" w:h="15840"/>
          <w:pgMar w:top="0" w:bottom="280" w:left="1080" w:right="1080"/>
        </w:sectPr>
      </w:pPr>
    </w:p>
    <w:p>
      <w:pPr>
        <w:pStyle w:val="BodyText"/>
      </w:pPr>
    </w:p>
    <w:p>
      <w:pPr>
        <w:pStyle w:val="BodyText"/>
        <w:spacing w:before="182"/>
      </w:pPr>
    </w:p>
    <w:p>
      <w:pPr>
        <w:pStyle w:val="Heading1"/>
      </w:pPr>
      <w:r>
        <w:rPr/>
        <w:drawing>
          <wp:anchor distT="0" distB="0" distL="0" distR="0" allowOverlap="1" layoutInCell="1" locked="0" behindDoc="1" simplePos="0" relativeHeight="487533568">
            <wp:simplePos x="0" y="0"/>
            <wp:positionH relativeFrom="page">
              <wp:posOffset>5048250</wp:posOffset>
            </wp:positionH>
            <wp:positionV relativeFrom="paragraph">
              <wp:posOffset>-456634</wp:posOffset>
            </wp:positionV>
            <wp:extent cx="1809750" cy="150241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1809750" cy="1502410"/>
                    </a:xfrm>
                    <a:prstGeom prst="rect">
                      <a:avLst/>
                    </a:prstGeom>
                  </pic:spPr>
                </pic:pic>
              </a:graphicData>
            </a:graphic>
          </wp:anchor>
        </w:drawing>
      </w:r>
      <w:r>
        <w:rPr/>
        <w:drawing>
          <wp:anchor distT="0" distB="0" distL="0" distR="0" allowOverlap="1" layoutInCell="1" locked="0" behindDoc="0" simplePos="0" relativeHeight="15730176">
            <wp:simplePos x="0" y="0"/>
            <wp:positionH relativeFrom="page">
              <wp:posOffset>3409950</wp:posOffset>
            </wp:positionH>
            <wp:positionV relativeFrom="paragraph">
              <wp:posOffset>-323284</wp:posOffset>
            </wp:positionV>
            <wp:extent cx="947419" cy="96519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947419" cy="965199"/>
                    </a:xfrm>
                    <a:prstGeom prst="rect">
                      <a:avLst/>
                    </a:prstGeom>
                  </pic:spPr>
                </pic:pic>
              </a:graphicData>
            </a:graphic>
          </wp:anchor>
        </w:drawing>
      </w:r>
      <w:r>
        <w:rPr/>
        <w:t>FOR</w:t>
      </w:r>
      <w:r>
        <w:rPr>
          <w:spacing w:val="-3"/>
        </w:rPr>
        <w:t> </w:t>
      </w:r>
      <w:r>
        <w:rPr/>
        <w:t>IMMEDIATE</w:t>
      </w:r>
      <w:r>
        <w:rPr>
          <w:spacing w:val="-4"/>
        </w:rPr>
        <w:t> </w:t>
      </w:r>
      <w:r>
        <w:rPr>
          <w:spacing w:val="-2"/>
        </w:rPr>
        <w:t>RELEASE</w:t>
      </w:r>
    </w:p>
    <w:p>
      <w:pPr>
        <w:pStyle w:val="BodyText"/>
        <w:rPr>
          <w:b/>
        </w:rPr>
      </w:pPr>
    </w:p>
    <w:p>
      <w:pPr>
        <w:pStyle w:val="BodyText"/>
        <w:rPr>
          <w:b/>
        </w:rPr>
      </w:pPr>
    </w:p>
    <w:p>
      <w:pPr>
        <w:pStyle w:val="BodyText"/>
        <w:spacing w:before="97"/>
        <w:rPr>
          <w:b/>
        </w:rPr>
      </w:pPr>
    </w:p>
    <w:p>
      <w:pPr>
        <w:pStyle w:val="BodyText"/>
        <w:spacing w:line="256" w:lineRule="auto"/>
        <w:ind w:left="1080"/>
      </w:pPr>
      <w:r>
        <w:rPr/>
        <w:t>funds</w:t>
      </w:r>
      <w:r>
        <w:rPr>
          <w:spacing w:val="40"/>
        </w:rPr>
        <w:t> </w:t>
      </w:r>
      <w:r>
        <w:rPr/>
        <w:t>will</w:t>
      </w:r>
      <w:r>
        <w:rPr>
          <w:spacing w:val="40"/>
        </w:rPr>
        <w:t> </w:t>
      </w:r>
      <w:r>
        <w:rPr/>
        <w:t>support</w:t>
      </w:r>
      <w:r>
        <w:rPr>
          <w:spacing w:val="40"/>
        </w:rPr>
        <w:t> </w:t>
      </w:r>
      <w:r>
        <w:rPr/>
        <w:t>renovation</w:t>
      </w:r>
      <w:r>
        <w:rPr>
          <w:spacing w:val="40"/>
        </w:rPr>
        <w:t> </w:t>
      </w:r>
      <w:r>
        <w:rPr/>
        <w:t>and</w:t>
      </w:r>
      <w:r>
        <w:rPr>
          <w:spacing w:val="40"/>
        </w:rPr>
        <w:t> </w:t>
      </w:r>
      <w:r>
        <w:rPr/>
        <w:t>furnishing</w:t>
      </w:r>
      <w:r>
        <w:rPr>
          <w:spacing w:val="40"/>
        </w:rPr>
        <w:t> </w:t>
      </w:r>
      <w:r>
        <w:rPr/>
        <w:t>costs,</w:t>
      </w:r>
      <w:r>
        <w:rPr>
          <w:spacing w:val="40"/>
        </w:rPr>
        <w:t> </w:t>
      </w:r>
      <w:r>
        <w:rPr/>
        <w:t>including</w:t>
      </w:r>
      <w:r>
        <w:rPr>
          <w:spacing w:val="40"/>
        </w:rPr>
        <w:t> </w:t>
      </w:r>
      <w:r>
        <w:rPr/>
        <w:t>construction,</w:t>
      </w:r>
      <w:r>
        <w:rPr>
          <w:spacing w:val="40"/>
        </w:rPr>
        <w:t> </w:t>
      </w:r>
      <w:r>
        <w:rPr/>
        <w:t>flooring,</w:t>
      </w:r>
      <w:r>
        <w:rPr>
          <w:spacing w:val="40"/>
        </w:rPr>
        <w:t> </w:t>
      </w:r>
      <w:r>
        <w:rPr/>
        <w:t>lighting, electrical</w:t>
      </w:r>
      <w:r>
        <w:rPr>
          <w:spacing w:val="-6"/>
        </w:rPr>
        <w:t> </w:t>
      </w:r>
      <w:r>
        <w:rPr/>
        <w:t>work,</w:t>
      </w:r>
      <w:r>
        <w:rPr>
          <w:spacing w:val="-6"/>
        </w:rPr>
        <w:t> </w:t>
      </w:r>
      <w:r>
        <w:rPr/>
        <w:t>technology,</w:t>
      </w:r>
      <w:r>
        <w:rPr>
          <w:spacing w:val="-4"/>
        </w:rPr>
        <w:t> </w:t>
      </w:r>
      <w:r>
        <w:rPr/>
        <w:t>a</w:t>
      </w:r>
      <w:r>
        <w:rPr>
          <w:spacing w:val="-4"/>
        </w:rPr>
        <w:t> </w:t>
      </w:r>
      <w:r>
        <w:rPr/>
        <w:t>kitchenette,</w:t>
      </w:r>
      <w:r>
        <w:rPr>
          <w:spacing w:val="-6"/>
        </w:rPr>
        <w:t> </w:t>
      </w:r>
      <w:r>
        <w:rPr/>
        <w:t>tables,</w:t>
      </w:r>
      <w:r>
        <w:rPr>
          <w:spacing w:val="-6"/>
        </w:rPr>
        <w:t> </w:t>
      </w:r>
      <w:r>
        <w:rPr/>
        <w:t>seating,</w:t>
      </w:r>
      <w:r>
        <w:rPr>
          <w:spacing w:val="-4"/>
        </w:rPr>
        <w:t> </w:t>
      </w:r>
      <w:r>
        <w:rPr/>
        <w:t>shelving,</w:t>
      </w:r>
      <w:r>
        <w:rPr>
          <w:spacing w:val="-4"/>
        </w:rPr>
        <w:t> </w:t>
      </w:r>
      <w:r>
        <w:rPr/>
        <w:t>computers,</w:t>
      </w:r>
      <w:r>
        <w:rPr>
          <w:spacing w:val="-6"/>
        </w:rPr>
        <w:t> </w:t>
      </w:r>
      <w:r>
        <w:rPr/>
        <w:t>and</w:t>
      </w:r>
      <w:r>
        <w:rPr>
          <w:spacing w:val="-5"/>
        </w:rPr>
        <w:t> </w:t>
      </w:r>
      <w:r>
        <w:rPr/>
        <w:t>a</w:t>
      </w:r>
      <w:r>
        <w:rPr>
          <w:spacing w:val="-4"/>
        </w:rPr>
        <w:t> </w:t>
      </w:r>
      <w:r>
        <w:rPr/>
        <w:t>3D</w:t>
      </w:r>
      <w:r>
        <w:rPr>
          <w:spacing w:val="-4"/>
        </w:rPr>
        <w:t> </w:t>
      </w:r>
      <w:r>
        <w:rPr>
          <w:spacing w:val="-2"/>
        </w:rPr>
        <w:t>printer.</w:t>
      </w:r>
    </w:p>
    <w:p>
      <w:pPr>
        <w:pStyle w:val="BodyText"/>
        <w:spacing w:before="26"/>
      </w:pPr>
    </w:p>
    <w:p>
      <w:pPr>
        <w:pStyle w:val="ListParagraph"/>
        <w:numPr>
          <w:ilvl w:val="0"/>
          <w:numId w:val="1"/>
        </w:numPr>
        <w:tabs>
          <w:tab w:pos="1078" w:val="left" w:leader="none"/>
          <w:tab w:pos="1080" w:val="left" w:leader="none"/>
        </w:tabs>
        <w:spacing w:line="259" w:lineRule="auto" w:before="0" w:after="0"/>
        <w:ind w:left="1080" w:right="355" w:hanging="361"/>
        <w:jc w:val="both"/>
        <w:rPr>
          <w:sz w:val="22"/>
        </w:rPr>
      </w:pPr>
      <w:r>
        <w:rPr>
          <w:sz w:val="22"/>
        </w:rPr>
        <w:t>Lyon Township Public Library received a grant in the amount of $25,300 to outfit a new Makerspace by purchasing</w:t>
      </w:r>
      <w:r>
        <w:rPr>
          <w:spacing w:val="-1"/>
          <w:sz w:val="22"/>
        </w:rPr>
        <w:t> </w:t>
      </w:r>
      <w:r>
        <w:rPr>
          <w:sz w:val="22"/>
        </w:rPr>
        <w:t>makerspace equipment as</w:t>
      </w:r>
      <w:r>
        <w:rPr>
          <w:spacing w:val="-3"/>
          <w:sz w:val="22"/>
        </w:rPr>
        <w:t> </w:t>
      </w:r>
      <w:r>
        <w:rPr>
          <w:sz w:val="22"/>
        </w:rPr>
        <w:t>well as cabinetry and</w:t>
      </w:r>
      <w:r>
        <w:rPr>
          <w:spacing w:val="-1"/>
          <w:sz w:val="22"/>
        </w:rPr>
        <w:t> </w:t>
      </w:r>
      <w:r>
        <w:rPr>
          <w:sz w:val="22"/>
        </w:rPr>
        <w:t>containers to secure equipment and materials.</w:t>
      </w:r>
    </w:p>
    <w:p>
      <w:pPr>
        <w:pStyle w:val="BodyText"/>
        <w:spacing w:before="20"/>
      </w:pPr>
    </w:p>
    <w:p>
      <w:pPr>
        <w:pStyle w:val="ListParagraph"/>
        <w:numPr>
          <w:ilvl w:val="0"/>
          <w:numId w:val="1"/>
        </w:numPr>
        <w:tabs>
          <w:tab w:pos="1080" w:val="left" w:leader="none"/>
        </w:tabs>
        <w:spacing w:line="259" w:lineRule="auto" w:before="0" w:after="0"/>
        <w:ind w:left="1080" w:right="352" w:hanging="360"/>
        <w:jc w:val="both"/>
        <w:rPr>
          <w:sz w:val="22"/>
        </w:rPr>
      </w:pPr>
      <w:r>
        <w:rPr>
          <w:sz w:val="22"/>
        </w:rPr>
        <w:t>Milan Public Library received a grant in the amount of $12,800 to create a modified space configuration plan to better support early literacy and after school engagement, space, and programming for children and teens.</w:t>
      </w:r>
    </w:p>
    <w:p>
      <w:pPr>
        <w:pStyle w:val="BodyText"/>
        <w:spacing w:before="21"/>
      </w:pPr>
    </w:p>
    <w:p>
      <w:pPr>
        <w:pStyle w:val="ListParagraph"/>
        <w:numPr>
          <w:ilvl w:val="0"/>
          <w:numId w:val="1"/>
        </w:numPr>
        <w:tabs>
          <w:tab w:pos="1080" w:val="left" w:leader="none"/>
        </w:tabs>
        <w:spacing w:line="259" w:lineRule="auto" w:before="0" w:after="0"/>
        <w:ind w:left="1080" w:right="356" w:hanging="360"/>
        <w:jc w:val="both"/>
        <w:rPr>
          <w:sz w:val="22"/>
        </w:rPr>
      </w:pPr>
      <w:r>
        <w:rPr>
          <w:sz w:val="22"/>
        </w:rPr>
        <w:t>Orion Township Public Library received a grant in the amount of $16,650 to update an existing trail</w:t>
      </w:r>
      <w:r>
        <w:rPr>
          <w:spacing w:val="-5"/>
          <w:sz w:val="22"/>
        </w:rPr>
        <w:t> </w:t>
      </w:r>
      <w:r>
        <w:rPr>
          <w:sz w:val="22"/>
        </w:rPr>
        <w:t>and</w:t>
      </w:r>
      <w:r>
        <w:rPr>
          <w:spacing w:val="-5"/>
          <w:sz w:val="22"/>
        </w:rPr>
        <w:t> </w:t>
      </w:r>
      <w:r>
        <w:rPr>
          <w:sz w:val="22"/>
        </w:rPr>
        <w:t>install</w:t>
      </w:r>
      <w:r>
        <w:rPr>
          <w:spacing w:val="-5"/>
          <w:sz w:val="22"/>
        </w:rPr>
        <w:t> </w:t>
      </w:r>
      <w:r>
        <w:rPr>
          <w:sz w:val="22"/>
        </w:rPr>
        <w:t>a</w:t>
      </w:r>
      <w:r>
        <w:rPr>
          <w:spacing w:val="-5"/>
          <w:sz w:val="22"/>
        </w:rPr>
        <w:t> </w:t>
      </w:r>
      <w:r>
        <w:rPr>
          <w:sz w:val="22"/>
        </w:rPr>
        <w:t>StoryWalk</w:t>
      </w:r>
      <w:r>
        <w:rPr>
          <w:spacing w:val="-6"/>
          <w:sz w:val="22"/>
        </w:rPr>
        <w:t> </w:t>
      </w:r>
      <w:r>
        <w:rPr>
          <w:sz w:val="22"/>
        </w:rPr>
        <w:t>by</w:t>
      </w:r>
      <w:r>
        <w:rPr>
          <w:spacing w:val="-3"/>
          <w:sz w:val="22"/>
        </w:rPr>
        <w:t> </w:t>
      </w:r>
      <w:r>
        <w:rPr>
          <w:sz w:val="22"/>
        </w:rPr>
        <w:t>Fall</w:t>
      </w:r>
      <w:r>
        <w:rPr>
          <w:spacing w:val="-5"/>
          <w:sz w:val="22"/>
        </w:rPr>
        <w:t> </w:t>
      </w:r>
      <w:r>
        <w:rPr>
          <w:sz w:val="22"/>
        </w:rPr>
        <w:t>2026</w:t>
      </w:r>
      <w:r>
        <w:rPr>
          <w:spacing w:val="-6"/>
          <w:sz w:val="22"/>
        </w:rPr>
        <w:t> </w:t>
      </w:r>
      <w:r>
        <w:rPr>
          <w:sz w:val="22"/>
        </w:rPr>
        <w:t>on</w:t>
      </w:r>
      <w:r>
        <w:rPr>
          <w:spacing w:val="-5"/>
          <w:sz w:val="22"/>
        </w:rPr>
        <w:t> </w:t>
      </w:r>
      <w:r>
        <w:rPr>
          <w:sz w:val="22"/>
        </w:rPr>
        <w:t>its</w:t>
      </w:r>
      <w:r>
        <w:rPr>
          <w:spacing w:val="-7"/>
          <w:sz w:val="22"/>
        </w:rPr>
        <w:t> </w:t>
      </w:r>
      <w:r>
        <w:rPr>
          <w:sz w:val="22"/>
        </w:rPr>
        <w:t>wooded</w:t>
      </w:r>
      <w:r>
        <w:rPr>
          <w:spacing w:val="-7"/>
          <w:sz w:val="22"/>
        </w:rPr>
        <w:t> </w:t>
      </w:r>
      <w:r>
        <w:rPr>
          <w:sz w:val="22"/>
        </w:rPr>
        <w:t>property</w:t>
      </w:r>
      <w:r>
        <w:rPr>
          <w:spacing w:val="-3"/>
          <w:sz w:val="22"/>
        </w:rPr>
        <w:t> </w:t>
      </w:r>
      <w:r>
        <w:rPr>
          <w:sz w:val="22"/>
        </w:rPr>
        <w:t>to</w:t>
      </w:r>
      <w:r>
        <w:rPr>
          <w:spacing w:val="-3"/>
          <w:sz w:val="22"/>
        </w:rPr>
        <w:t> </w:t>
      </w:r>
      <w:r>
        <w:rPr>
          <w:sz w:val="22"/>
        </w:rPr>
        <w:t>promote</w:t>
      </w:r>
      <w:r>
        <w:rPr>
          <w:spacing w:val="-4"/>
          <w:sz w:val="22"/>
        </w:rPr>
        <w:t> </w:t>
      </w:r>
      <w:r>
        <w:rPr>
          <w:sz w:val="22"/>
        </w:rPr>
        <w:t>literacy</w:t>
      </w:r>
      <w:r>
        <w:rPr>
          <w:spacing w:val="-3"/>
          <w:sz w:val="22"/>
        </w:rPr>
        <w:t> </w:t>
      </w:r>
      <w:r>
        <w:rPr>
          <w:sz w:val="22"/>
        </w:rPr>
        <w:t>and</w:t>
      </w:r>
      <w:r>
        <w:rPr>
          <w:spacing w:val="-5"/>
          <w:sz w:val="22"/>
        </w:rPr>
        <w:t> </w:t>
      </w:r>
      <w:r>
        <w:rPr>
          <w:sz w:val="22"/>
        </w:rPr>
        <w:t>outdoor activity</w:t>
      </w:r>
      <w:r>
        <w:rPr>
          <w:spacing w:val="-10"/>
          <w:sz w:val="22"/>
        </w:rPr>
        <w:t> </w:t>
      </w:r>
      <w:r>
        <w:rPr>
          <w:sz w:val="22"/>
        </w:rPr>
        <w:t>engaging</w:t>
      </w:r>
      <w:r>
        <w:rPr>
          <w:spacing w:val="-9"/>
          <w:sz w:val="22"/>
        </w:rPr>
        <w:t> </w:t>
      </w:r>
      <w:r>
        <w:rPr>
          <w:sz w:val="22"/>
        </w:rPr>
        <w:t>families,</w:t>
      </w:r>
      <w:r>
        <w:rPr>
          <w:spacing w:val="-10"/>
          <w:sz w:val="22"/>
        </w:rPr>
        <w:t> </w:t>
      </w:r>
      <w:r>
        <w:rPr>
          <w:sz w:val="22"/>
        </w:rPr>
        <w:t>encouraging</w:t>
      </w:r>
      <w:r>
        <w:rPr>
          <w:spacing w:val="-9"/>
          <w:sz w:val="22"/>
        </w:rPr>
        <w:t> </w:t>
      </w:r>
      <w:r>
        <w:rPr>
          <w:sz w:val="22"/>
        </w:rPr>
        <w:t>early</w:t>
      </w:r>
      <w:r>
        <w:rPr>
          <w:spacing w:val="-8"/>
          <w:sz w:val="22"/>
        </w:rPr>
        <w:t> </w:t>
      </w:r>
      <w:r>
        <w:rPr>
          <w:sz w:val="22"/>
        </w:rPr>
        <w:t>literacy,</w:t>
      </w:r>
      <w:r>
        <w:rPr>
          <w:spacing w:val="-8"/>
          <w:sz w:val="22"/>
        </w:rPr>
        <w:t> </w:t>
      </w:r>
      <w:r>
        <w:rPr>
          <w:sz w:val="22"/>
        </w:rPr>
        <w:t>and</w:t>
      </w:r>
      <w:r>
        <w:rPr>
          <w:spacing w:val="-9"/>
          <w:sz w:val="22"/>
        </w:rPr>
        <w:t> </w:t>
      </w:r>
      <w:r>
        <w:rPr>
          <w:sz w:val="22"/>
        </w:rPr>
        <w:t>connecting</w:t>
      </w:r>
      <w:r>
        <w:rPr>
          <w:spacing w:val="-9"/>
          <w:sz w:val="22"/>
        </w:rPr>
        <w:t> </w:t>
      </w:r>
      <w:r>
        <w:rPr>
          <w:sz w:val="22"/>
        </w:rPr>
        <w:t>the</w:t>
      </w:r>
      <w:r>
        <w:rPr>
          <w:spacing w:val="-10"/>
          <w:sz w:val="22"/>
        </w:rPr>
        <w:t> </w:t>
      </w:r>
      <w:r>
        <w:rPr>
          <w:sz w:val="22"/>
        </w:rPr>
        <w:t>community</w:t>
      </w:r>
      <w:r>
        <w:rPr>
          <w:spacing w:val="-10"/>
          <w:sz w:val="22"/>
        </w:rPr>
        <w:t> </w:t>
      </w:r>
      <w:r>
        <w:rPr>
          <w:sz w:val="22"/>
        </w:rPr>
        <w:t>with</w:t>
      </w:r>
      <w:r>
        <w:rPr>
          <w:spacing w:val="-9"/>
          <w:sz w:val="22"/>
        </w:rPr>
        <w:t> </w:t>
      </w:r>
      <w:r>
        <w:rPr>
          <w:sz w:val="22"/>
        </w:rPr>
        <w:t>nature.</w:t>
      </w:r>
    </w:p>
    <w:p>
      <w:pPr>
        <w:pStyle w:val="BodyText"/>
        <w:spacing w:line="259" w:lineRule="auto" w:before="157"/>
        <w:ind w:left="360" w:right="354" w:hanging="1"/>
        <w:jc w:val="both"/>
      </w:pPr>
      <w:r>
        <w:rPr/>
        <w:t>Grant awardees receive funding this summer. The Rural Library Grant Program scheduled round two of grant submissions later this year.</w:t>
      </w:r>
    </w:p>
    <w:p>
      <w:pPr>
        <w:spacing w:before="161"/>
        <w:ind w:left="1" w:right="0" w:firstLine="0"/>
        <w:jc w:val="center"/>
        <w:rPr>
          <w:sz w:val="22"/>
        </w:rPr>
      </w:pPr>
      <w:r>
        <w:rPr>
          <w:spacing w:val="-5"/>
          <w:sz w:val="22"/>
        </w:rPr>
        <w:t>***</w:t>
      </w:r>
    </w:p>
    <w:p>
      <w:pPr>
        <w:pStyle w:val="Heading2"/>
        <w:spacing w:before="181"/>
        <w:ind w:left="360"/>
      </w:pPr>
      <w:r>
        <w:rPr/>
        <w:t>About</w:t>
      </w:r>
      <w:r>
        <w:rPr>
          <w:spacing w:val="-4"/>
        </w:rPr>
        <w:t> </w:t>
      </w:r>
      <w:r>
        <w:rPr/>
        <w:t>Ralph</w:t>
      </w:r>
      <w:r>
        <w:rPr>
          <w:spacing w:val="-4"/>
        </w:rPr>
        <w:t> </w:t>
      </w:r>
      <w:r>
        <w:rPr/>
        <w:t>C.</w:t>
      </w:r>
      <w:r>
        <w:rPr>
          <w:spacing w:val="-2"/>
        </w:rPr>
        <w:t> </w:t>
      </w:r>
      <w:r>
        <w:rPr/>
        <w:t>Wilson,</w:t>
      </w:r>
      <w:r>
        <w:rPr>
          <w:spacing w:val="-5"/>
        </w:rPr>
        <w:t> </w:t>
      </w:r>
      <w:r>
        <w:rPr/>
        <w:t>Jr.</w:t>
      </w:r>
      <w:r>
        <w:rPr>
          <w:spacing w:val="-4"/>
        </w:rPr>
        <w:t> </w:t>
      </w:r>
      <w:r>
        <w:rPr>
          <w:spacing w:val="-2"/>
        </w:rPr>
        <w:t>Foundation</w:t>
      </w:r>
    </w:p>
    <w:p>
      <w:pPr>
        <w:pStyle w:val="BodyText"/>
        <w:spacing w:line="259" w:lineRule="auto" w:before="180"/>
        <w:ind w:left="360" w:right="352"/>
        <w:jc w:val="both"/>
      </w:pPr>
      <w:r>
        <w:rPr/>
        <w:t>The Ralph C. Wilson, Jr. Foundation is a grant-making organization dedicated primarily to sustained investment in the quality of life of the people of Southeast Michigan and Western New York. The two areas reflect Ralph C. Wilson, Jr.’s devotion to his hometown of Detroit and greater Buffalo, home of his beloved Buffalo Bills NFL team. Prior to his passing in 2014, Mr. Wilson provided that a significant share of his estate be used to continue a life-long generosity of spirit by funding the Foundation that bears his name.</w:t>
      </w:r>
      <w:r>
        <w:rPr>
          <w:spacing w:val="-1"/>
        </w:rPr>
        <w:t> </w:t>
      </w:r>
      <w:r>
        <w:rPr/>
        <w:t>Based</w:t>
      </w:r>
      <w:r>
        <w:rPr>
          <w:spacing w:val="-2"/>
        </w:rPr>
        <w:t> </w:t>
      </w:r>
      <w:r>
        <w:rPr/>
        <w:t>in</w:t>
      </w:r>
      <w:r>
        <w:rPr>
          <w:spacing w:val="-4"/>
        </w:rPr>
        <w:t> </w:t>
      </w:r>
      <w:r>
        <w:rPr/>
        <w:t>Detroit,</w:t>
      </w:r>
      <w:r>
        <w:rPr>
          <w:spacing w:val="-3"/>
        </w:rPr>
        <w:t> </w:t>
      </w:r>
      <w:r>
        <w:rPr/>
        <w:t>the</w:t>
      </w:r>
      <w:r>
        <w:rPr>
          <w:spacing w:val="-3"/>
        </w:rPr>
        <w:t> </w:t>
      </w:r>
      <w:r>
        <w:rPr/>
        <w:t>Foundation</w:t>
      </w:r>
      <w:r>
        <w:rPr>
          <w:spacing w:val="-4"/>
        </w:rPr>
        <w:t> </w:t>
      </w:r>
      <w:r>
        <w:rPr/>
        <w:t>began</w:t>
      </w:r>
      <w:r>
        <w:rPr>
          <w:spacing w:val="-4"/>
        </w:rPr>
        <w:t> </w:t>
      </w:r>
      <w:r>
        <w:rPr/>
        <w:t>with</w:t>
      </w:r>
      <w:r>
        <w:rPr>
          <w:spacing w:val="-2"/>
        </w:rPr>
        <w:t> </w:t>
      </w:r>
      <w:r>
        <w:rPr/>
        <w:t>a</w:t>
      </w:r>
      <w:r>
        <w:rPr>
          <w:spacing w:val="-3"/>
        </w:rPr>
        <w:t> </w:t>
      </w:r>
      <w:r>
        <w:rPr/>
        <w:t>grant-making</w:t>
      </w:r>
      <w:r>
        <w:rPr>
          <w:spacing w:val="-4"/>
        </w:rPr>
        <w:t> </w:t>
      </w:r>
      <w:r>
        <w:rPr/>
        <w:t>capacity</w:t>
      </w:r>
      <w:r>
        <w:rPr>
          <w:spacing w:val="-2"/>
        </w:rPr>
        <w:t> </w:t>
      </w:r>
      <w:r>
        <w:rPr/>
        <w:t>of</w:t>
      </w:r>
      <w:r>
        <w:rPr>
          <w:spacing w:val="-4"/>
        </w:rPr>
        <w:t> </w:t>
      </w:r>
      <w:r>
        <w:rPr/>
        <w:t>$1.2 billion</w:t>
      </w:r>
      <w:r>
        <w:rPr>
          <w:spacing w:val="-4"/>
        </w:rPr>
        <w:t> </w:t>
      </w:r>
      <w:r>
        <w:rPr/>
        <w:t>over</w:t>
      </w:r>
      <w:r>
        <w:rPr>
          <w:spacing w:val="-3"/>
        </w:rPr>
        <w:t> </w:t>
      </w:r>
      <w:r>
        <w:rPr/>
        <w:t>a</w:t>
      </w:r>
      <w:r>
        <w:rPr>
          <w:spacing w:val="-4"/>
        </w:rPr>
        <w:t> </w:t>
      </w:r>
      <w:r>
        <w:rPr/>
        <w:t>20-year period, which expires January 8, 2035. This structure is consistent with Mr. Wilson’s desire for the Foundation’s impact to be immediate, substantial, measurable, and overseen by those who knew him best. For more information visit </w:t>
      </w:r>
      <w:hyperlink r:id="rId12">
        <w:r>
          <w:rPr>
            <w:color w:val="0562C1"/>
            <w:u w:val="single" w:color="0562C1"/>
          </w:rPr>
          <w:t>www.rcwjrf.org</w:t>
        </w:r>
        <w:r>
          <w:rPr>
            <w:u w:val="none"/>
          </w:rPr>
          <w:t>.</w:t>
        </w:r>
      </w:hyperlink>
    </w:p>
    <w:p>
      <w:pPr>
        <w:pStyle w:val="Heading2"/>
        <w:spacing w:before="159"/>
        <w:ind w:left="360"/>
      </w:pPr>
      <w:r>
        <w:rPr/>
        <w:t>About</w:t>
      </w:r>
      <w:r>
        <w:rPr>
          <w:spacing w:val="-5"/>
        </w:rPr>
        <w:t> </w:t>
      </w:r>
      <w:r>
        <w:rPr/>
        <w:t>The</w:t>
      </w:r>
      <w:r>
        <w:rPr>
          <w:spacing w:val="-5"/>
        </w:rPr>
        <w:t> </w:t>
      </w:r>
      <w:r>
        <w:rPr/>
        <w:t>Rural</w:t>
      </w:r>
      <w:r>
        <w:rPr>
          <w:spacing w:val="-4"/>
        </w:rPr>
        <w:t> </w:t>
      </w:r>
      <w:r>
        <w:rPr/>
        <w:t>Library</w:t>
      </w:r>
      <w:r>
        <w:rPr>
          <w:spacing w:val="-3"/>
        </w:rPr>
        <w:t> </w:t>
      </w:r>
      <w:r>
        <w:rPr/>
        <w:t>Grant</w:t>
      </w:r>
      <w:r>
        <w:rPr>
          <w:spacing w:val="-4"/>
        </w:rPr>
        <w:t> </w:t>
      </w:r>
      <w:r>
        <w:rPr>
          <w:spacing w:val="-2"/>
        </w:rPr>
        <w:t>Program</w:t>
      </w:r>
    </w:p>
    <w:p>
      <w:pPr>
        <w:pStyle w:val="BodyText"/>
        <w:spacing w:line="259" w:lineRule="auto" w:before="181"/>
        <w:ind w:left="359" w:right="354"/>
        <w:jc w:val="both"/>
      </w:pPr>
      <w:r>
        <w:rPr/>
        <w:t>The Rural Library Grant Program, powered by the Ralph C. Wilson, Jr. Foundation (RCWJRF), will provide support for rural public libraries and library systems, recognizing them as key community hubs. The Foundation</w:t>
      </w:r>
      <w:r>
        <w:rPr>
          <w:spacing w:val="-2"/>
        </w:rPr>
        <w:t> </w:t>
      </w:r>
      <w:r>
        <w:rPr/>
        <w:t>is</w:t>
      </w:r>
      <w:r>
        <w:rPr>
          <w:spacing w:val="-1"/>
        </w:rPr>
        <w:t> </w:t>
      </w:r>
      <w:r>
        <w:rPr/>
        <w:t>providing</w:t>
      </w:r>
      <w:r>
        <w:rPr>
          <w:spacing w:val="-2"/>
        </w:rPr>
        <w:t> </w:t>
      </w:r>
      <w:r>
        <w:rPr/>
        <w:t>$1.5 Million</w:t>
      </w:r>
      <w:r>
        <w:rPr>
          <w:spacing w:val="-2"/>
        </w:rPr>
        <w:t> </w:t>
      </w:r>
      <w:r>
        <w:rPr/>
        <w:t>in</w:t>
      </w:r>
      <w:r>
        <w:rPr>
          <w:spacing w:val="-2"/>
        </w:rPr>
        <w:t> </w:t>
      </w:r>
      <w:r>
        <w:rPr/>
        <w:t>support for</w:t>
      </w:r>
      <w:r>
        <w:rPr>
          <w:spacing w:val="-1"/>
        </w:rPr>
        <w:t> </w:t>
      </w:r>
      <w:r>
        <w:rPr/>
        <w:t>a</w:t>
      </w:r>
      <w:r>
        <w:rPr>
          <w:spacing w:val="-1"/>
        </w:rPr>
        <w:t> </w:t>
      </w:r>
      <w:r>
        <w:rPr/>
        <w:t>three-year</w:t>
      </w:r>
      <w:r>
        <w:rPr>
          <w:spacing w:val="-1"/>
        </w:rPr>
        <w:t> </w:t>
      </w:r>
      <w:r>
        <w:rPr/>
        <w:t>period</w:t>
      </w:r>
      <w:r>
        <w:rPr>
          <w:spacing w:val="-2"/>
        </w:rPr>
        <w:t> </w:t>
      </w:r>
      <w:r>
        <w:rPr/>
        <w:t>(2026-2028).</w:t>
      </w:r>
      <w:r>
        <w:rPr>
          <w:spacing w:val="-1"/>
        </w:rPr>
        <w:t> </w:t>
      </w:r>
      <w:r>
        <w:rPr/>
        <w:t>The</w:t>
      </w:r>
      <w:r>
        <w:rPr>
          <w:spacing w:val="-3"/>
        </w:rPr>
        <w:t> </w:t>
      </w:r>
      <w:r>
        <w:rPr/>
        <w:t>Library Network (TLN) in partnership with Woodlands Library Cooperative and Suburban Library Cooperative will design, launch,</w:t>
      </w:r>
      <w:r>
        <w:rPr>
          <w:spacing w:val="-13"/>
        </w:rPr>
        <w:t> </w:t>
      </w:r>
      <w:r>
        <w:rPr/>
        <w:t>and</w:t>
      </w:r>
      <w:r>
        <w:rPr>
          <w:spacing w:val="-12"/>
        </w:rPr>
        <w:t> </w:t>
      </w:r>
      <w:r>
        <w:rPr/>
        <w:t>manage</w:t>
      </w:r>
      <w:r>
        <w:rPr>
          <w:spacing w:val="-13"/>
        </w:rPr>
        <w:t> </w:t>
      </w:r>
      <w:r>
        <w:rPr/>
        <w:t>this</w:t>
      </w:r>
      <w:r>
        <w:rPr>
          <w:spacing w:val="-12"/>
        </w:rPr>
        <w:t> </w:t>
      </w:r>
      <w:r>
        <w:rPr/>
        <w:t>grant</w:t>
      </w:r>
      <w:r>
        <w:rPr>
          <w:spacing w:val="-13"/>
        </w:rPr>
        <w:t> </w:t>
      </w:r>
      <w:r>
        <w:rPr/>
        <w:t>program</w:t>
      </w:r>
      <w:r>
        <w:rPr>
          <w:spacing w:val="-12"/>
        </w:rPr>
        <w:t> </w:t>
      </w:r>
      <w:r>
        <w:rPr/>
        <w:t>for</w:t>
      </w:r>
      <w:r>
        <w:rPr>
          <w:spacing w:val="-13"/>
        </w:rPr>
        <w:t> </w:t>
      </w:r>
      <w:r>
        <w:rPr/>
        <w:t>rural</w:t>
      </w:r>
      <w:r>
        <w:rPr>
          <w:spacing w:val="-12"/>
        </w:rPr>
        <w:t> </w:t>
      </w:r>
      <w:r>
        <w:rPr/>
        <w:t>public</w:t>
      </w:r>
      <w:r>
        <w:rPr>
          <w:spacing w:val="-12"/>
        </w:rPr>
        <w:t> </w:t>
      </w:r>
      <w:r>
        <w:rPr/>
        <w:t>libraries</w:t>
      </w:r>
      <w:r>
        <w:rPr>
          <w:spacing w:val="-13"/>
        </w:rPr>
        <w:t> </w:t>
      </w:r>
      <w:r>
        <w:rPr/>
        <w:t>and</w:t>
      </w:r>
      <w:r>
        <w:rPr>
          <w:spacing w:val="-12"/>
        </w:rPr>
        <w:t> </w:t>
      </w:r>
      <w:r>
        <w:rPr/>
        <w:t>library</w:t>
      </w:r>
      <w:r>
        <w:rPr>
          <w:spacing w:val="-13"/>
        </w:rPr>
        <w:t> </w:t>
      </w:r>
      <w:r>
        <w:rPr/>
        <w:t>systems</w:t>
      </w:r>
      <w:r>
        <w:rPr>
          <w:spacing w:val="-12"/>
        </w:rPr>
        <w:t> </w:t>
      </w:r>
      <w:r>
        <w:rPr/>
        <w:t>in</w:t>
      </w:r>
      <w:r>
        <w:rPr>
          <w:spacing w:val="-13"/>
        </w:rPr>
        <w:t> </w:t>
      </w:r>
      <w:r>
        <w:rPr/>
        <w:t>Southeast</w:t>
      </w:r>
      <w:r>
        <w:rPr>
          <w:spacing w:val="-12"/>
        </w:rPr>
        <w:t> </w:t>
      </w:r>
      <w:r>
        <w:rPr/>
        <w:t>Michigan, tied to the interests of the Foundation.</w:t>
      </w:r>
    </w:p>
    <w:p>
      <w:pPr>
        <w:pStyle w:val="Heading2"/>
        <w:spacing w:before="160"/>
      </w:pPr>
      <w:r>
        <w:rPr/>
        <w:t>About</w:t>
      </w:r>
      <w:r>
        <w:rPr>
          <w:spacing w:val="-5"/>
        </w:rPr>
        <w:t> </w:t>
      </w:r>
      <w:r>
        <w:rPr/>
        <w:t>The</w:t>
      </w:r>
      <w:r>
        <w:rPr>
          <w:spacing w:val="-4"/>
        </w:rPr>
        <w:t> </w:t>
      </w:r>
      <w:r>
        <w:rPr/>
        <w:t>Library</w:t>
      </w:r>
      <w:r>
        <w:rPr>
          <w:spacing w:val="-5"/>
        </w:rPr>
        <w:t> </w:t>
      </w:r>
      <w:r>
        <w:rPr/>
        <w:t>Network</w:t>
      </w:r>
      <w:r>
        <w:rPr>
          <w:spacing w:val="-4"/>
        </w:rPr>
        <w:t> </w:t>
      </w:r>
      <w:r>
        <w:rPr>
          <w:spacing w:val="-2"/>
        </w:rPr>
        <w:t>(TLN)</w:t>
      </w:r>
    </w:p>
    <w:p>
      <w:pPr>
        <w:pStyle w:val="BodyText"/>
        <w:spacing w:line="259" w:lineRule="auto" w:before="180"/>
        <w:ind w:left="359" w:right="355"/>
        <w:jc w:val="both"/>
      </w:pPr>
      <w:hyperlink r:id="rId13">
        <w:r>
          <w:rPr/>
          <w:t>The Library Network (TLN)</w:t>
        </w:r>
      </w:hyperlink>
      <w:r>
        <w:rPr>
          <w:spacing w:val="-2"/>
        </w:rPr>
        <w:t> </w:t>
      </w:r>
      <w:r>
        <w:rPr/>
        <w:t>is a public library cooperative serving member libraries in southeast</w:t>
      </w:r>
      <w:r>
        <w:rPr>
          <w:spacing w:val="-1"/>
        </w:rPr>
        <w:t> </w:t>
      </w:r>
      <w:r>
        <w:rPr/>
        <w:t>Michigan as</w:t>
      </w:r>
      <w:r>
        <w:rPr>
          <w:spacing w:val="-13"/>
        </w:rPr>
        <w:t> </w:t>
      </w:r>
      <w:r>
        <w:rPr/>
        <w:t>well</w:t>
      </w:r>
      <w:r>
        <w:rPr>
          <w:spacing w:val="-12"/>
        </w:rPr>
        <w:t> </w:t>
      </w:r>
      <w:r>
        <w:rPr/>
        <w:t>as</w:t>
      </w:r>
      <w:r>
        <w:rPr>
          <w:spacing w:val="-13"/>
        </w:rPr>
        <w:t> </w:t>
      </w:r>
      <w:r>
        <w:rPr/>
        <w:t>other</w:t>
      </w:r>
      <w:r>
        <w:rPr>
          <w:spacing w:val="-12"/>
        </w:rPr>
        <w:t> </w:t>
      </w:r>
      <w:r>
        <w:rPr/>
        <w:t>libraries</w:t>
      </w:r>
      <w:r>
        <w:rPr>
          <w:spacing w:val="-13"/>
        </w:rPr>
        <w:t> </w:t>
      </w:r>
      <w:r>
        <w:rPr/>
        <w:t>throughout</w:t>
      </w:r>
      <w:r>
        <w:rPr>
          <w:spacing w:val="-12"/>
        </w:rPr>
        <w:t> </w:t>
      </w:r>
      <w:r>
        <w:rPr/>
        <w:t>the</w:t>
      </w:r>
      <w:r>
        <w:rPr>
          <w:spacing w:val="-13"/>
        </w:rPr>
        <w:t> </w:t>
      </w:r>
      <w:r>
        <w:rPr/>
        <w:t>state.</w:t>
      </w:r>
      <w:r>
        <w:rPr>
          <w:spacing w:val="-12"/>
        </w:rPr>
        <w:t> </w:t>
      </w:r>
      <w:r>
        <w:rPr/>
        <w:t>Through</w:t>
      </w:r>
      <w:r>
        <w:rPr>
          <w:spacing w:val="-12"/>
        </w:rPr>
        <w:t> </w:t>
      </w:r>
      <w:r>
        <w:rPr/>
        <w:t>library</w:t>
      </w:r>
      <w:r>
        <w:rPr>
          <w:spacing w:val="-13"/>
        </w:rPr>
        <w:t> </w:t>
      </w:r>
      <w:r>
        <w:rPr/>
        <w:t>cooperatives</w:t>
      </w:r>
      <w:r>
        <w:rPr>
          <w:spacing w:val="-12"/>
        </w:rPr>
        <w:t> </w:t>
      </w:r>
      <w:r>
        <w:rPr/>
        <w:t>the</w:t>
      </w:r>
      <w:r>
        <w:rPr>
          <w:spacing w:val="-13"/>
        </w:rPr>
        <w:t> </w:t>
      </w:r>
      <w:r>
        <w:rPr/>
        <w:t>Michigan</w:t>
      </w:r>
      <w:r>
        <w:rPr>
          <w:spacing w:val="-12"/>
        </w:rPr>
        <w:t> </w:t>
      </w:r>
      <w:r>
        <w:rPr/>
        <w:t>State</w:t>
      </w:r>
      <w:r>
        <w:rPr>
          <w:spacing w:val="-13"/>
        </w:rPr>
        <w:t> </w:t>
      </w:r>
      <w:r>
        <w:rPr/>
        <w:t>Legislature is empowered to equitably distribute state aid to libraries to maximize the impact of shared funding for</w:t>
      </w:r>
    </w:p>
    <w:p>
      <w:pPr>
        <w:pStyle w:val="BodyText"/>
        <w:spacing w:after="0" w:line="259" w:lineRule="auto"/>
        <w:jc w:val="both"/>
        <w:sectPr>
          <w:pgSz w:w="12240" w:h="15840"/>
          <w:pgMar w:top="0" w:bottom="280" w:left="1080" w:right="1080"/>
        </w:sectPr>
      </w:pPr>
    </w:p>
    <w:p>
      <w:pPr>
        <w:pStyle w:val="BodyText"/>
      </w:pPr>
    </w:p>
    <w:p>
      <w:pPr>
        <w:pStyle w:val="BodyText"/>
        <w:spacing w:before="182"/>
      </w:pPr>
    </w:p>
    <w:p>
      <w:pPr>
        <w:pStyle w:val="Heading1"/>
      </w:pPr>
      <w:r>
        <w:rPr/>
        <w:drawing>
          <wp:anchor distT="0" distB="0" distL="0" distR="0" allowOverlap="1" layoutInCell="1" locked="0" behindDoc="1" simplePos="0" relativeHeight="487534592">
            <wp:simplePos x="0" y="0"/>
            <wp:positionH relativeFrom="page">
              <wp:posOffset>5048250</wp:posOffset>
            </wp:positionH>
            <wp:positionV relativeFrom="paragraph">
              <wp:posOffset>-456634</wp:posOffset>
            </wp:positionV>
            <wp:extent cx="1809750" cy="150241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809750" cy="1502410"/>
                    </a:xfrm>
                    <a:prstGeom prst="rect">
                      <a:avLst/>
                    </a:prstGeom>
                  </pic:spPr>
                </pic:pic>
              </a:graphicData>
            </a:graphic>
          </wp:anchor>
        </w:drawing>
      </w:r>
      <w:r>
        <w:rPr/>
        <w:drawing>
          <wp:anchor distT="0" distB="0" distL="0" distR="0" allowOverlap="1" layoutInCell="1" locked="0" behindDoc="0" simplePos="0" relativeHeight="15731200">
            <wp:simplePos x="0" y="0"/>
            <wp:positionH relativeFrom="page">
              <wp:posOffset>3409950</wp:posOffset>
            </wp:positionH>
            <wp:positionV relativeFrom="paragraph">
              <wp:posOffset>-323284</wp:posOffset>
            </wp:positionV>
            <wp:extent cx="947419" cy="96519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947419" cy="965199"/>
                    </a:xfrm>
                    <a:prstGeom prst="rect">
                      <a:avLst/>
                    </a:prstGeom>
                  </pic:spPr>
                </pic:pic>
              </a:graphicData>
            </a:graphic>
          </wp:anchor>
        </w:drawing>
      </w:r>
      <w:r>
        <w:rPr/>
        <w:t>FOR</w:t>
      </w:r>
      <w:r>
        <w:rPr>
          <w:spacing w:val="-3"/>
        </w:rPr>
        <w:t> </w:t>
      </w:r>
      <w:r>
        <w:rPr/>
        <w:t>IMMEDIATE</w:t>
      </w:r>
      <w:r>
        <w:rPr>
          <w:spacing w:val="-4"/>
        </w:rPr>
        <w:t> </w:t>
      </w:r>
      <w:r>
        <w:rPr>
          <w:spacing w:val="-2"/>
        </w:rPr>
        <w:t>RELEASE</w:t>
      </w:r>
    </w:p>
    <w:p>
      <w:pPr>
        <w:pStyle w:val="BodyText"/>
        <w:rPr>
          <w:b/>
        </w:rPr>
      </w:pPr>
    </w:p>
    <w:p>
      <w:pPr>
        <w:pStyle w:val="BodyText"/>
        <w:rPr>
          <w:b/>
        </w:rPr>
      </w:pPr>
    </w:p>
    <w:p>
      <w:pPr>
        <w:pStyle w:val="BodyText"/>
        <w:spacing w:before="97"/>
        <w:rPr>
          <w:b/>
        </w:rPr>
      </w:pPr>
    </w:p>
    <w:p>
      <w:pPr>
        <w:pStyle w:val="BodyText"/>
        <w:spacing w:line="259" w:lineRule="auto"/>
        <w:ind w:left="359" w:right="356"/>
        <w:jc w:val="both"/>
      </w:pPr>
      <w:r>
        <w:rPr/>
        <w:t>services to Michigan residents and visitors. The mission of TLN is "To create a vibrant, collaborative partnership</w:t>
      </w:r>
      <w:r>
        <w:rPr>
          <w:spacing w:val="-1"/>
        </w:rPr>
        <w:t> </w:t>
      </w:r>
      <w:r>
        <w:rPr/>
        <w:t>among</w:t>
      </w:r>
      <w:r>
        <w:rPr>
          <w:spacing w:val="-4"/>
        </w:rPr>
        <w:t> </w:t>
      </w:r>
      <w:r>
        <w:rPr/>
        <w:t>our</w:t>
      </w:r>
      <w:r>
        <w:rPr>
          <w:spacing w:val="-1"/>
        </w:rPr>
        <w:t> </w:t>
      </w:r>
      <w:r>
        <w:rPr/>
        <w:t>libraries, driving</w:t>
      </w:r>
      <w:r>
        <w:rPr>
          <w:spacing w:val="-1"/>
        </w:rPr>
        <w:t> </w:t>
      </w:r>
      <w:r>
        <w:rPr/>
        <w:t>access</w:t>
      </w:r>
      <w:r>
        <w:rPr>
          <w:spacing w:val="-3"/>
        </w:rPr>
        <w:t> </w:t>
      </w:r>
      <w:r>
        <w:rPr/>
        <w:t>to</w:t>
      </w:r>
      <w:r>
        <w:rPr>
          <w:spacing w:val="-2"/>
        </w:rPr>
        <w:t> </w:t>
      </w:r>
      <w:r>
        <w:rPr/>
        <w:t>shared</w:t>
      </w:r>
      <w:r>
        <w:rPr>
          <w:spacing w:val="-1"/>
        </w:rPr>
        <w:t> </w:t>
      </w:r>
      <w:r>
        <w:rPr/>
        <w:t>services</w:t>
      </w:r>
      <w:r>
        <w:rPr>
          <w:spacing w:val="-3"/>
        </w:rPr>
        <w:t> </w:t>
      </w:r>
      <w:r>
        <w:rPr/>
        <w:t>and</w:t>
      </w:r>
      <w:r>
        <w:rPr>
          <w:spacing w:val="-1"/>
        </w:rPr>
        <w:t> </w:t>
      </w:r>
      <w:r>
        <w:rPr/>
        <w:t>resources."</w:t>
      </w:r>
      <w:r>
        <w:rPr>
          <w:spacing w:val="-3"/>
        </w:rPr>
        <w:t> </w:t>
      </w:r>
      <w:r>
        <w:rPr/>
        <w:t>The</w:t>
      </w:r>
      <w:r>
        <w:rPr>
          <w:spacing w:val="-2"/>
        </w:rPr>
        <w:t> </w:t>
      </w:r>
      <w:r>
        <w:rPr/>
        <w:t>Library</w:t>
      </w:r>
      <w:r>
        <w:rPr>
          <w:spacing w:val="-2"/>
        </w:rPr>
        <w:t> </w:t>
      </w:r>
      <w:r>
        <w:rPr/>
        <w:t>Network is “Libraries Working Together.”</w:t>
      </w:r>
    </w:p>
    <w:p>
      <w:pPr>
        <w:pStyle w:val="Heading2"/>
        <w:jc w:val="left"/>
      </w:pPr>
      <w:r>
        <w:rPr>
          <w:spacing w:val="-2"/>
        </w:rPr>
        <w:t>Contact:</w:t>
      </w:r>
    </w:p>
    <w:p>
      <w:pPr>
        <w:pStyle w:val="BodyText"/>
        <w:ind w:left="359"/>
      </w:pPr>
      <w:r>
        <w:rPr/>
        <w:t>DJ</w:t>
      </w:r>
      <w:r>
        <w:rPr>
          <w:spacing w:val="-1"/>
        </w:rPr>
        <w:t> </w:t>
      </w:r>
      <w:r>
        <w:rPr>
          <w:spacing w:val="-4"/>
        </w:rPr>
        <w:t>Bond</w:t>
      </w:r>
    </w:p>
    <w:p>
      <w:pPr>
        <w:pStyle w:val="BodyText"/>
        <w:ind w:left="359"/>
      </w:pPr>
      <w:r>
        <w:rPr/>
        <w:t>Communications</w:t>
      </w:r>
      <w:r>
        <w:rPr>
          <w:spacing w:val="-9"/>
        </w:rPr>
        <w:t> </w:t>
      </w:r>
      <w:r>
        <w:rPr/>
        <w:t>and</w:t>
      </w:r>
      <w:r>
        <w:rPr>
          <w:spacing w:val="-6"/>
        </w:rPr>
        <w:t> </w:t>
      </w:r>
      <w:r>
        <w:rPr/>
        <w:t>Member</w:t>
      </w:r>
      <w:r>
        <w:rPr>
          <w:spacing w:val="-5"/>
        </w:rPr>
        <w:t> </w:t>
      </w:r>
      <w:r>
        <w:rPr/>
        <w:t>Engagement</w:t>
      </w:r>
      <w:r>
        <w:rPr>
          <w:spacing w:val="-6"/>
        </w:rPr>
        <w:t> </w:t>
      </w:r>
      <w:r>
        <w:rPr/>
        <w:t>Manager,</w:t>
      </w:r>
      <w:r>
        <w:rPr>
          <w:spacing w:val="-10"/>
        </w:rPr>
        <w:t> </w:t>
      </w:r>
      <w:r>
        <w:rPr/>
        <w:t>The</w:t>
      </w:r>
      <w:r>
        <w:rPr>
          <w:spacing w:val="-4"/>
        </w:rPr>
        <w:t> </w:t>
      </w:r>
      <w:r>
        <w:rPr/>
        <w:t>Library</w:t>
      </w:r>
      <w:r>
        <w:rPr>
          <w:spacing w:val="-3"/>
        </w:rPr>
        <w:t> </w:t>
      </w:r>
      <w:r>
        <w:rPr>
          <w:spacing w:val="-2"/>
        </w:rPr>
        <w:t>Network</w:t>
      </w:r>
    </w:p>
    <w:p>
      <w:pPr>
        <w:pStyle w:val="BodyText"/>
        <w:ind w:left="359"/>
      </w:pPr>
      <w:r>
        <w:rPr/>
        <w:t>(248)</w:t>
      </w:r>
      <w:r>
        <w:rPr>
          <w:spacing w:val="-9"/>
        </w:rPr>
        <w:t> </w:t>
      </w:r>
      <w:r>
        <w:rPr/>
        <w:t>536-3100</w:t>
      </w:r>
      <w:r>
        <w:rPr>
          <w:spacing w:val="-5"/>
        </w:rPr>
        <w:t> </w:t>
      </w:r>
      <w:r>
        <w:rPr>
          <w:spacing w:val="-4"/>
        </w:rPr>
        <w:t>x116</w:t>
      </w:r>
    </w:p>
    <w:p>
      <w:pPr>
        <w:pStyle w:val="BodyText"/>
        <w:spacing w:before="1"/>
        <w:ind w:left="359"/>
      </w:pPr>
      <w:hyperlink r:id="rId14">
        <w:r>
          <w:rPr>
            <w:color w:val="0562C1"/>
            <w:spacing w:val="-2"/>
            <w:u w:val="single" w:color="0562C1"/>
          </w:rPr>
          <w:t>dbond@tln.org</w:t>
        </w:r>
      </w:hyperlink>
    </w:p>
    <w:sectPr>
      <w:pgSz w:w="12240" w:h="15840"/>
      <w:pgMar w:top="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60"/>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spacing w:before="157"/>
      <w:ind w:left="359"/>
      <w:jc w:val="both"/>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before="1"/>
      <w:ind w:left="1" w:right="1"/>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1080" w:right="353" w:hanging="361"/>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tln.org/page/wilson" TargetMode="External"/><Relationship Id="rId8" Type="http://schemas.openxmlformats.org/officeDocument/2006/relationships/hyperlink" Target="https://www.ralphcwilsonjrfoundation.org/" TargetMode="External"/><Relationship Id="rId9" Type="http://schemas.openxmlformats.org/officeDocument/2006/relationships/hyperlink" Target="https://tln.org/" TargetMode="External"/><Relationship Id="rId10" Type="http://schemas.openxmlformats.org/officeDocument/2006/relationships/hyperlink" Target="https://woodlands.lib.mi.us/" TargetMode="External"/><Relationship Id="rId11" Type="http://schemas.openxmlformats.org/officeDocument/2006/relationships/hyperlink" Target="https://libcoop.net/" TargetMode="External"/><Relationship Id="rId12" Type="http://schemas.openxmlformats.org/officeDocument/2006/relationships/hyperlink" Target="http://www.rcwjrf.org/" TargetMode="External"/><Relationship Id="rId13" Type="http://schemas.openxmlformats.org/officeDocument/2006/relationships/hyperlink" Target="https://www.tln.org/" TargetMode="External"/><Relationship Id="rId14" Type="http://schemas.openxmlformats.org/officeDocument/2006/relationships/hyperlink" Target="mailto:dbond@tln.org"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 Bond</dc:creator>
  <dc:description/>
  <dcterms:created xsi:type="dcterms:W3CDTF">2026-06-24T17:10:35Z</dcterms:created>
  <dcterms:modified xsi:type="dcterms:W3CDTF">2026-06-24T17:10:35Z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2026-06-22T00:00:00Z</vt:filetime>
  </property>
  <property fmtid="{D5CDD505-2E9C-101B-9397-08002B2CF9AE}" pid="3" name="Creator">
    <vt:lpwstr>Acrobat PDFMaker 26 for Word</vt:lpwstr>
  </property>
  <property fmtid="{D5CDD505-2E9C-101B-9397-08002B2CF9AE}" pid="4" name="LastSaved">
    <vt:filetime>2026-06-24T00:00:00Z</vt:filetime>
  </property>
  <property fmtid="{D5CDD505-2E9C-101B-9397-08002B2CF9AE}" pid="5" name="Producer">
    <vt:lpwstr>Adobe PDF Library 26.1.183</vt:lpwstr>
  </property>
  <property fmtid="{D5CDD505-2E9C-101B-9397-08002B2CF9AE}" pid="6" name="SourceModified">
    <vt:lpwstr>D:20260622180213</vt:lpwstr>
  </property>
</Properties>
</file>